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8A43" w14:textId="7E00C8D3" w:rsidR="0083436D" w:rsidRPr="007D54F5" w:rsidRDefault="0083436D" w:rsidP="0083436D">
      <w:pPr>
        <w:spacing w:after="0" w:line="240" w:lineRule="auto"/>
        <w:jc w:val="center"/>
        <w:rPr>
          <w:rFonts w:ascii="Times New Roman" w:hAnsi="Times New Roman" w:cs="Times New Roman"/>
          <w:b/>
          <w:sz w:val="28"/>
          <w:szCs w:val="28"/>
          <w:lang w:val="uk-UA"/>
        </w:rPr>
      </w:pPr>
      <w:r w:rsidRPr="007D54F5">
        <w:rPr>
          <w:rFonts w:ascii="Times New Roman" w:hAnsi="Times New Roman" w:cs="Times New Roman"/>
          <w:b/>
          <w:sz w:val="28"/>
          <w:szCs w:val="28"/>
          <w:lang w:val="uk-UA"/>
        </w:rPr>
        <w:t>Підрозділ 2.3</w:t>
      </w:r>
      <w:r w:rsidR="007D54F5" w:rsidRPr="007D54F5">
        <w:rPr>
          <w:rFonts w:ascii="Times New Roman" w:hAnsi="Times New Roman" w:cs="Times New Roman"/>
          <w:b/>
          <w:sz w:val="28"/>
          <w:szCs w:val="28"/>
          <w:lang w:val="uk-UA"/>
        </w:rPr>
        <w:t>. Митна справа та оподаткування</w:t>
      </w:r>
    </w:p>
    <w:p w14:paraId="2D718814" w14:textId="77777777" w:rsidR="0083436D" w:rsidRPr="0083436D" w:rsidRDefault="0083436D" w:rsidP="000D1C1A">
      <w:pPr>
        <w:spacing w:after="0" w:line="240" w:lineRule="auto"/>
        <w:ind w:firstLine="567"/>
        <w:jc w:val="both"/>
        <w:rPr>
          <w:rFonts w:ascii="Times New Roman" w:hAnsi="Times New Roman" w:cs="Times New Roman"/>
          <w:b/>
          <w:sz w:val="24"/>
          <w:szCs w:val="24"/>
          <w:lang w:val="uk-UA"/>
        </w:rPr>
      </w:pPr>
    </w:p>
    <w:p w14:paraId="0D0D3655" w14:textId="6B14E776" w:rsidR="009940CA" w:rsidRPr="0083436D" w:rsidRDefault="000D1C1A" w:rsidP="000D1C1A">
      <w:pPr>
        <w:spacing w:after="0" w:line="240" w:lineRule="auto"/>
        <w:ind w:firstLine="567"/>
        <w:jc w:val="both"/>
        <w:rPr>
          <w:rFonts w:ascii="Times New Roman" w:hAnsi="Times New Roman" w:cs="Times New Roman"/>
          <w:b/>
          <w:sz w:val="24"/>
          <w:szCs w:val="24"/>
          <w:lang w:val="uk-UA"/>
        </w:rPr>
      </w:pPr>
      <w:r w:rsidRPr="0083436D">
        <w:rPr>
          <w:rFonts w:ascii="Times New Roman" w:hAnsi="Times New Roman" w:cs="Times New Roman"/>
          <w:b/>
          <w:sz w:val="24"/>
          <w:szCs w:val="24"/>
          <w:lang w:val="uk-UA"/>
        </w:rPr>
        <w:t>2.3.1. Проблема. Недостатня прозорість та ефективність роботи митних органів, надмірний обсяг дискреційних повноважень у працівників митниці.</w:t>
      </w:r>
    </w:p>
    <w:p w14:paraId="2DB11176" w14:textId="250D6290" w:rsidR="007B1D40"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 xml:space="preserve">Проблеми ефективного, прозорого та прогнозованого функціонування митних органів, його </w:t>
      </w:r>
      <w:proofErr w:type="spellStart"/>
      <w:r w:rsidRPr="0083436D">
        <w:rPr>
          <w:rFonts w:ascii="Times New Roman" w:hAnsi="Times New Roman" w:cs="Times New Roman"/>
          <w:sz w:val="24"/>
          <w:szCs w:val="24"/>
          <w:lang w:val="uk-UA"/>
        </w:rPr>
        <w:t>цифровізації</w:t>
      </w:r>
      <w:proofErr w:type="spellEnd"/>
      <w:r w:rsidRPr="0083436D">
        <w:rPr>
          <w:rFonts w:ascii="Times New Roman" w:hAnsi="Times New Roman" w:cs="Times New Roman"/>
          <w:sz w:val="24"/>
          <w:szCs w:val="24"/>
          <w:lang w:val="uk-UA"/>
        </w:rPr>
        <w:t xml:space="preserve"> та автоматизації, а також наявності </w:t>
      </w:r>
      <w:proofErr w:type="spellStart"/>
      <w:r w:rsidRPr="0083436D">
        <w:rPr>
          <w:rFonts w:ascii="Times New Roman" w:hAnsi="Times New Roman" w:cs="Times New Roman"/>
          <w:sz w:val="24"/>
          <w:szCs w:val="24"/>
          <w:lang w:val="uk-UA"/>
        </w:rPr>
        <w:t>корупціогенних</w:t>
      </w:r>
      <w:proofErr w:type="spellEnd"/>
      <w:r w:rsidRPr="0083436D">
        <w:rPr>
          <w:rFonts w:ascii="Times New Roman" w:hAnsi="Times New Roman" w:cs="Times New Roman"/>
          <w:sz w:val="24"/>
          <w:szCs w:val="24"/>
          <w:lang w:val="uk-UA"/>
        </w:rPr>
        <w:t xml:space="preserve"> факторів у законодавстві України з питань митної справи є предметом широкої уваги з боку як наукової, так і з боку експертної (фахової) та практичної спільноти. Зважаючи на</w:t>
      </w:r>
      <w:r w:rsidR="007D15F7" w:rsidRPr="0083436D">
        <w:rPr>
          <w:rFonts w:ascii="Times New Roman" w:hAnsi="Times New Roman" w:cs="Times New Roman"/>
          <w:sz w:val="24"/>
          <w:szCs w:val="24"/>
          <w:lang w:val="uk-UA"/>
        </w:rPr>
        <w:t xml:space="preserve"> основні публікації у цій сфері</w:t>
      </w:r>
      <w:r w:rsidRPr="0083436D">
        <w:rPr>
          <w:rFonts w:ascii="Times New Roman" w:hAnsi="Times New Roman" w:cs="Times New Roman"/>
          <w:sz w:val="24"/>
          <w:szCs w:val="24"/>
          <w:lang w:val="uk-UA"/>
        </w:rPr>
        <w:t>, доводиться констатувати, що діяльність Державної митної служби не відповідає її потенційній ефективності.</w:t>
      </w:r>
    </w:p>
    <w:p w14:paraId="62F6E7B0" w14:textId="2A9F028B" w:rsidR="000D1C1A"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Так, заслуговує на увагу те, що за різними даними втрати від прогалин у законодавстві, неефективності роботи митних органів та від контрабанди сягають понад 4-5 млрд</w:t>
      </w:r>
      <w:r w:rsidR="00997A97" w:rsidRPr="0083436D">
        <w:rPr>
          <w:rFonts w:ascii="Times New Roman" w:hAnsi="Times New Roman" w:cs="Times New Roman"/>
          <w:sz w:val="24"/>
          <w:szCs w:val="24"/>
          <w:lang w:val="uk-UA"/>
        </w:rPr>
        <w:t xml:space="preserve"> доларів на рік</w:t>
      </w:r>
      <w:r w:rsidRPr="0083436D">
        <w:rPr>
          <w:rFonts w:ascii="Times New Roman" w:hAnsi="Times New Roman" w:cs="Times New Roman"/>
          <w:sz w:val="24"/>
          <w:szCs w:val="24"/>
          <w:lang w:val="uk-UA"/>
        </w:rPr>
        <w:t>, що є досить значним показником, який і обумовлює висновок про недостатню ефективність роботи митниці та необхідність її вдосконалення з урахуванням принципів, на яких ґрунтується Антикорупційна стратегія на 2021 – 2025 роки.</w:t>
      </w:r>
    </w:p>
    <w:p w14:paraId="699BDBBE" w14:textId="1AF17505" w:rsidR="007B1D40"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Таке вдосконалення повинно відбуватися з урахуванням необхідності вирішення таких проблем.</w:t>
      </w:r>
    </w:p>
    <w:p w14:paraId="3C23072D" w14:textId="5334BE70" w:rsidR="007B1D40"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1. Наявність випадків безпідставного та необґрунтованого застосування працівниками митниці резервного методу визначення митної вартості.</w:t>
      </w:r>
    </w:p>
    <w:p w14:paraId="297AAE13" w14:textId="623AA151" w:rsidR="007B1D40"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2. Велика кількість порушень прав інтелектуальної власності при імпорті товарів.</w:t>
      </w:r>
    </w:p>
    <w:p w14:paraId="7E4B98AF" w14:textId="4E5C1419" w:rsidR="007B1D40"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 xml:space="preserve">3. Недостатня </w:t>
      </w:r>
      <w:proofErr w:type="spellStart"/>
      <w:r w:rsidRPr="0083436D">
        <w:rPr>
          <w:rFonts w:ascii="Times New Roman" w:hAnsi="Times New Roman" w:cs="Times New Roman"/>
          <w:sz w:val="24"/>
          <w:szCs w:val="24"/>
          <w:lang w:val="uk-UA"/>
        </w:rPr>
        <w:t>цифровізація</w:t>
      </w:r>
      <w:proofErr w:type="spellEnd"/>
      <w:r w:rsidRPr="0083436D">
        <w:rPr>
          <w:rFonts w:ascii="Times New Roman" w:hAnsi="Times New Roman" w:cs="Times New Roman"/>
          <w:sz w:val="24"/>
          <w:szCs w:val="24"/>
          <w:lang w:val="uk-UA"/>
        </w:rPr>
        <w:t xml:space="preserve"> та автоматизація діяльності митних органів.</w:t>
      </w:r>
    </w:p>
    <w:p w14:paraId="3D7BD1E8" w14:textId="4F8070B0" w:rsidR="007B1D40" w:rsidRPr="0083436D" w:rsidRDefault="007B1D40" w:rsidP="007B1D40">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4. Необхідність вдосконалення органу громадського контролю при Державній митній службі.</w:t>
      </w:r>
    </w:p>
    <w:p w14:paraId="0E1CBBC4" w14:textId="7F5C1621" w:rsidR="000D1C1A" w:rsidRPr="0083436D" w:rsidRDefault="000D1C1A" w:rsidP="000D1C1A">
      <w:pPr>
        <w:spacing w:after="0" w:line="240" w:lineRule="auto"/>
        <w:ind w:firstLine="567"/>
        <w:jc w:val="both"/>
        <w:rPr>
          <w:rFonts w:ascii="Times New Roman" w:hAnsi="Times New Roman" w:cs="Times New Roman"/>
          <w:sz w:val="24"/>
          <w:szCs w:val="24"/>
          <w:lang w:val="uk-UA"/>
        </w:rPr>
      </w:pPr>
    </w:p>
    <w:p w14:paraId="0AC9FE95" w14:textId="7D20AA27" w:rsidR="000D1C1A" w:rsidRPr="0083436D" w:rsidRDefault="000D1C1A" w:rsidP="000D1C1A">
      <w:pPr>
        <w:spacing w:after="0" w:line="240" w:lineRule="auto"/>
        <w:ind w:firstLine="567"/>
        <w:jc w:val="both"/>
        <w:rPr>
          <w:rFonts w:ascii="Times New Roman" w:hAnsi="Times New Roman" w:cs="Times New Roman"/>
          <w:b/>
          <w:sz w:val="24"/>
          <w:szCs w:val="24"/>
          <w:lang w:val="uk-UA"/>
        </w:rPr>
      </w:pPr>
      <w:r w:rsidRPr="0083436D">
        <w:rPr>
          <w:rFonts w:ascii="Times New Roman" w:hAnsi="Times New Roman" w:cs="Times New Roman"/>
          <w:b/>
          <w:sz w:val="24"/>
          <w:szCs w:val="24"/>
          <w:lang w:val="uk-UA"/>
        </w:rPr>
        <w:t>Очікувані стратегічні результати:</w:t>
      </w:r>
    </w:p>
    <w:p w14:paraId="692CA0E3" w14:textId="77777777" w:rsidR="000D1C1A" w:rsidRPr="0083436D" w:rsidRDefault="000D1C1A"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2236"/>
        <w:gridCol w:w="9026"/>
        <w:gridCol w:w="675"/>
        <w:gridCol w:w="1588"/>
        <w:gridCol w:w="1035"/>
      </w:tblGrid>
      <w:tr w:rsidR="007B1D40" w:rsidRPr="0083436D" w14:paraId="3CB4B8E7" w14:textId="77777777" w:rsidTr="001B237E">
        <w:trPr>
          <w:trHeight w:val="470"/>
        </w:trPr>
        <w:tc>
          <w:tcPr>
            <w:tcW w:w="2236" w:type="dxa"/>
            <w:shd w:val="clear" w:color="auto" w:fill="E2EFD9"/>
            <w:vAlign w:val="center"/>
          </w:tcPr>
          <w:p w14:paraId="13A3AC19" w14:textId="294020D0" w:rsidR="000D1C1A" w:rsidRPr="0083436D" w:rsidRDefault="000D1C1A" w:rsidP="000D1C1A">
            <w:pPr>
              <w:jc w:val="center"/>
              <w:rPr>
                <w:rFonts w:ascii="Times New Roman" w:eastAsia="Times New Roman" w:hAnsi="Times New Roman" w:cs="Times New Roman"/>
                <w:b/>
                <w:sz w:val="24"/>
                <w:szCs w:val="24"/>
                <w:lang w:eastAsia="uk-UA" w:bidi="uk-UA"/>
              </w:rPr>
            </w:pPr>
            <w:bookmarkStart w:id="0" w:name="_Hlk115769253"/>
            <w:r w:rsidRPr="0083436D">
              <w:rPr>
                <w:rFonts w:ascii="Times New Roman" w:eastAsia="Times New Roman" w:hAnsi="Times New Roman" w:cs="Times New Roman"/>
                <w:b/>
                <w:sz w:val="24"/>
                <w:szCs w:val="24"/>
                <w:lang w:eastAsia="uk-UA" w:bidi="uk-UA"/>
              </w:rPr>
              <w:t>Очікуваний</w:t>
            </w:r>
          </w:p>
          <w:p w14:paraId="090DF887" w14:textId="77777777" w:rsidR="000D1C1A" w:rsidRPr="0083436D" w:rsidRDefault="000D1C1A" w:rsidP="000D1C1A">
            <w:pPr>
              <w:jc w:val="center"/>
              <w:rPr>
                <w:rFonts w:ascii="Times New Roman" w:eastAsia="Times New Roman" w:hAnsi="Times New Roman" w:cs="Times New Roman"/>
                <w:b/>
                <w:sz w:val="24"/>
                <w:szCs w:val="24"/>
                <w:lang w:eastAsia="uk-UA" w:bidi="uk-UA"/>
              </w:rPr>
            </w:pPr>
            <w:r w:rsidRPr="0083436D">
              <w:rPr>
                <w:rFonts w:ascii="Times New Roman" w:eastAsia="Times New Roman" w:hAnsi="Times New Roman" w:cs="Times New Roman"/>
                <w:b/>
                <w:sz w:val="24"/>
                <w:szCs w:val="24"/>
                <w:lang w:eastAsia="uk-UA" w:bidi="uk-UA"/>
              </w:rPr>
              <w:t>стратегічний результат</w:t>
            </w:r>
          </w:p>
        </w:tc>
        <w:tc>
          <w:tcPr>
            <w:tcW w:w="9026" w:type="dxa"/>
            <w:shd w:val="clear" w:color="auto" w:fill="E2EFD9"/>
            <w:vAlign w:val="center"/>
          </w:tcPr>
          <w:p w14:paraId="7804046B" w14:textId="77777777" w:rsidR="000D1C1A" w:rsidRPr="0083436D" w:rsidRDefault="000D1C1A" w:rsidP="000D1C1A">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Показник (індикатор) досягнення</w:t>
            </w:r>
          </w:p>
        </w:tc>
        <w:tc>
          <w:tcPr>
            <w:tcW w:w="675" w:type="dxa"/>
            <w:shd w:val="clear" w:color="auto" w:fill="E2EFD9"/>
          </w:tcPr>
          <w:p w14:paraId="4D2A719C" w14:textId="77777777" w:rsidR="000D1C1A" w:rsidRPr="0083436D" w:rsidRDefault="000D1C1A" w:rsidP="000D1C1A">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Частка</w:t>
            </w:r>
          </w:p>
          <w:p w14:paraId="70554782" w14:textId="77777777" w:rsidR="000D1C1A" w:rsidRPr="0083436D" w:rsidRDefault="000D1C1A" w:rsidP="000D1C1A">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i/>
                <w:sz w:val="20"/>
                <w:szCs w:val="20"/>
              </w:rPr>
              <w:t>(у %)</w:t>
            </w:r>
          </w:p>
        </w:tc>
        <w:tc>
          <w:tcPr>
            <w:tcW w:w="1588" w:type="dxa"/>
            <w:shd w:val="clear" w:color="auto" w:fill="E2EFD9"/>
            <w:vAlign w:val="center"/>
          </w:tcPr>
          <w:p w14:paraId="12A53E44" w14:textId="77777777" w:rsidR="000D1C1A" w:rsidRPr="0083436D" w:rsidRDefault="000D1C1A" w:rsidP="000D1C1A">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Джерело даних</w:t>
            </w:r>
          </w:p>
        </w:tc>
        <w:tc>
          <w:tcPr>
            <w:tcW w:w="1035" w:type="dxa"/>
            <w:tcBorders>
              <w:top w:val="single" w:sz="4" w:space="0" w:color="auto"/>
              <w:left w:val="single" w:sz="4" w:space="0" w:color="auto"/>
              <w:right w:val="single" w:sz="4" w:space="0" w:color="auto"/>
            </w:tcBorders>
            <w:shd w:val="clear" w:color="auto" w:fill="E2EFD9"/>
            <w:vAlign w:val="center"/>
          </w:tcPr>
          <w:p w14:paraId="685269E1" w14:textId="77777777" w:rsidR="000D1C1A" w:rsidRPr="0083436D" w:rsidRDefault="000D1C1A" w:rsidP="000D1C1A">
            <w:pPr>
              <w:jc w:val="center"/>
              <w:rPr>
                <w:rFonts w:ascii="Times New Roman" w:eastAsia="Times New Roman" w:hAnsi="Times New Roman" w:cs="Times New Roman"/>
                <w:b/>
                <w:sz w:val="18"/>
                <w:szCs w:val="18"/>
              </w:rPr>
            </w:pPr>
            <w:r w:rsidRPr="0083436D">
              <w:rPr>
                <w:rFonts w:ascii="Times New Roman" w:eastAsia="Times New Roman" w:hAnsi="Times New Roman" w:cs="Times New Roman"/>
                <w:b/>
                <w:sz w:val="18"/>
                <w:szCs w:val="18"/>
              </w:rPr>
              <w:t>Базовий показник</w:t>
            </w:r>
          </w:p>
        </w:tc>
      </w:tr>
      <w:tr w:rsidR="007B1D40" w:rsidRPr="0083436D" w14:paraId="3F2870CE" w14:textId="77777777" w:rsidTr="001B237E">
        <w:trPr>
          <w:trHeight w:val="230"/>
        </w:trPr>
        <w:tc>
          <w:tcPr>
            <w:tcW w:w="2236" w:type="dxa"/>
            <w:vMerge w:val="restart"/>
          </w:tcPr>
          <w:p w14:paraId="7C26396D" w14:textId="17712886" w:rsidR="000D1C1A" w:rsidRPr="0083436D" w:rsidRDefault="007B1D40" w:rsidP="000D1C1A">
            <w:pPr>
              <w:widowControl w:val="0"/>
              <w:tabs>
                <w:tab w:val="left" w:pos="1274"/>
              </w:tabs>
              <w:ind w:firstLine="313"/>
              <w:jc w:val="both"/>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lang w:eastAsia="uk-UA" w:bidi="uk-UA"/>
              </w:rPr>
              <w:t>2</w:t>
            </w:r>
            <w:r w:rsidR="000D1C1A" w:rsidRPr="0083436D">
              <w:rPr>
                <w:rFonts w:ascii="Times New Roman" w:eastAsia="Times New Roman" w:hAnsi="Times New Roman" w:cs="Times New Roman"/>
                <w:b/>
                <w:sz w:val="20"/>
                <w:szCs w:val="20"/>
                <w:lang w:eastAsia="uk-UA" w:bidi="uk-UA"/>
              </w:rPr>
              <w:t>.3.1.1. </w:t>
            </w:r>
            <w:r w:rsidR="000D1C1A" w:rsidRPr="0083436D">
              <w:rPr>
                <w:rFonts w:ascii="Times New Roman" w:eastAsia="Times New Roman" w:hAnsi="Times New Roman" w:cs="Times New Roman"/>
                <w:b/>
                <w:sz w:val="20"/>
                <w:szCs w:val="20"/>
              </w:rPr>
              <w:t>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w:t>
            </w:r>
            <w:r w:rsidRPr="0083436D">
              <w:rPr>
                <w:rFonts w:ascii="Times New Roman" w:eastAsia="Times New Roman" w:hAnsi="Times New Roman" w:cs="Times New Roman"/>
                <w:b/>
                <w:sz w:val="20"/>
                <w:szCs w:val="20"/>
              </w:rPr>
              <w:t xml:space="preserve">но в межах </w:t>
            </w:r>
            <w:r w:rsidRPr="0083436D">
              <w:rPr>
                <w:rFonts w:ascii="Times New Roman" w:eastAsia="Times New Roman" w:hAnsi="Times New Roman" w:cs="Times New Roman"/>
                <w:b/>
                <w:sz w:val="20"/>
                <w:szCs w:val="20"/>
              </w:rPr>
              <w:lastRenderedPageBreak/>
              <w:t>апеляційних процедур</w:t>
            </w:r>
          </w:p>
        </w:tc>
        <w:tc>
          <w:tcPr>
            <w:tcW w:w="9026" w:type="dxa"/>
          </w:tcPr>
          <w:p w14:paraId="6175FDB0" w14:textId="0D07F89F"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lastRenderedPageBreak/>
              <w:t>1.</w:t>
            </w:r>
            <w:r w:rsidRPr="0083436D">
              <w:rPr>
                <w:rFonts w:ascii="Times New Roman" w:eastAsia="Times New Roman" w:hAnsi="Times New Roman" w:cs="Times New Roman"/>
                <w:sz w:val="20"/>
                <w:szCs w:val="20"/>
                <w:lang w:eastAsia="uk-UA" w:bidi="uk-UA"/>
              </w:rPr>
              <w:t> Набрав чинності закон про внесення змін до Митного код</w:t>
            </w:r>
            <w:r w:rsidR="004869FD" w:rsidRPr="0083436D">
              <w:rPr>
                <w:rFonts w:ascii="Times New Roman" w:eastAsia="Times New Roman" w:hAnsi="Times New Roman" w:cs="Times New Roman"/>
                <w:sz w:val="20"/>
                <w:szCs w:val="20"/>
                <w:lang w:eastAsia="uk-UA" w:bidi="uk-UA"/>
              </w:rPr>
              <w:t>ексу України, яким</w:t>
            </w:r>
            <w:r w:rsidRPr="0083436D">
              <w:rPr>
                <w:rFonts w:ascii="Times New Roman" w:eastAsia="Times New Roman" w:hAnsi="Times New Roman" w:cs="Times New Roman"/>
                <w:sz w:val="20"/>
                <w:szCs w:val="20"/>
                <w:lang w:eastAsia="uk-UA" w:bidi="uk-UA"/>
              </w:rPr>
              <w:t>:</w:t>
            </w:r>
          </w:p>
          <w:p w14:paraId="069222C8" w14:textId="104786F3" w:rsidR="000D1C1A" w:rsidRPr="0083436D" w:rsidRDefault="001120E3"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847E85" w:rsidRPr="0083436D">
              <w:rPr>
                <w:rFonts w:ascii="Times New Roman" w:eastAsia="Times New Roman" w:hAnsi="Times New Roman" w:cs="Times New Roman"/>
                <w:sz w:val="16"/>
                <w:szCs w:val="16"/>
                <w:lang w:eastAsia="uk-UA" w:bidi="uk-UA"/>
              </w:rPr>
              <w:t xml:space="preserve">встановлено, що </w:t>
            </w:r>
            <w:r w:rsidR="000D1C1A" w:rsidRPr="0083436D">
              <w:rPr>
                <w:rFonts w:ascii="Times New Roman" w:eastAsia="Times New Roman" w:hAnsi="Times New Roman" w:cs="Times New Roman"/>
                <w:sz w:val="16"/>
                <w:szCs w:val="16"/>
                <w:lang w:eastAsia="uk-UA" w:bidi="uk-UA"/>
              </w:rPr>
              <w:t xml:space="preserve">перелік </w:t>
            </w:r>
            <w:r w:rsidR="00847E85" w:rsidRPr="0083436D">
              <w:rPr>
                <w:rFonts w:ascii="Times New Roman" w:eastAsia="Times New Roman" w:hAnsi="Times New Roman" w:cs="Times New Roman"/>
                <w:sz w:val="16"/>
                <w:szCs w:val="16"/>
                <w:lang w:eastAsia="uk-UA" w:bidi="uk-UA"/>
              </w:rPr>
              <w:t>питань, які можуть бути предметом</w:t>
            </w:r>
            <w:r w:rsidR="000D1C1A" w:rsidRPr="0083436D">
              <w:rPr>
                <w:rFonts w:ascii="Times New Roman" w:eastAsia="Times New Roman" w:hAnsi="Times New Roman" w:cs="Times New Roman"/>
                <w:sz w:val="16"/>
                <w:szCs w:val="16"/>
                <w:lang w:eastAsia="uk-UA" w:bidi="uk-UA"/>
              </w:rPr>
              <w:t xml:space="preserve"> </w:t>
            </w:r>
            <w:r w:rsidR="00847E85" w:rsidRPr="0083436D">
              <w:rPr>
                <w:rFonts w:ascii="Times New Roman" w:eastAsia="Times New Roman" w:hAnsi="Times New Roman" w:cs="Times New Roman"/>
                <w:sz w:val="16"/>
                <w:szCs w:val="16"/>
                <w:lang w:eastAsia="uk-UA" w:bidi="uk-UA"/>
              </w:rPr>
              <w:t>рішень щодо зобов’язуючої інформації,</w:t>
            </w:r>
            <w:r w:rsidR="000D1C1A" w:rsidRPr="0083436D">
              <w:rPr>
                <w:rFonts w:ascii="Times New Roman" w:eastAsia="Times New Roman" w:hAnsi="Times New Roman" w:cs="Times New Roman"/>
                <w:sz w:val="16"/>
                <w:szCs w:val="16"/>
                <w:lang w:eastAsia="uk-UA" w:bidi="uk-UA"/>
              </w:rPr>
              <w:t xml:space="preserve">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(20%);</w:t>
            </w:r>
          </w:p>
          <w:p w14:paraId="37B7C61F" w14:textId="76D11A24" w:rsidR="000D1C1A" w:rsidRPr="0083436D" w:rsidRDefault="000D1C1A" w:rsidP="00847E85">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8B421B" w:rsidRPr="0083436D">
              <w:rPr>
                <w:rFonts w:ascii="Times New Roman" w:eastAsia="Times New Roman" w:hAnsi="Times New Roman" w:cs="Times New Roman"/>
                <w:sz w:val="16"/>
                <w:szCs w:val="16"/>
                <w:lang w:eastAsia="uk-UA" w:bidi="uk-UA"/>
              </w:rPr>
              <w:t>передбачено спеціальну процедуру, якої повинна</w:t>
            </w:r>
            <w:r w:rsidR="00847E85" w:rsidRPr="0083436D">
              <w:rPr>
                <w:rFonts w:ascii="Times New Roman" w:eastAsia="Times New Roman" w:hAnsi="Times New Roman" w:cs="Times New Roman"/>
                <w:sz w:val="16"/>
                <w:szCs w:val="16"/>
                <w:lang w:eastAsia="uk-UA" w:bidi="uk-UA"/>
              </w:rPr>
              <w:t xml:space="preserve"> дотримуватися </w:t>
            </w:r>
            <w:r w:rsidR="008B421B" w:rsidRPr="0083436D">
              <w:rPr>
                <w:rFonts w:ascii="Times New Roman" w:eastAsia="Times New Roman" w:hAnsi="Times New Roman" w:cs="Times New Roman"/>
                <w:sz w:val="16"/>
                <w:szCs w:val="16"/>
                <w:lang w:eastAsia="uk-UA" w:bidi="uk-UA"/>
              </w:rPr>
              <w:t xml:space="preserve">уповноважена особа </w:t>
            </w:r>
            <w:r w:rsidR="00847E85" w:rsidRPr="0083436D">
              <w:rPr>
                <w:rFonts w:ascii="Times New Roman" w:eastAsia="Times New Roman" w:hAnsi="Times New Roman" w:cs="Times New Roman"/>
                <w:sz w:val="16"/>
                <w:szCs w:val="16"/>
                <w:lang w:eastAsia="uk-UA" w:bidi="uk-UA"/>
              </w:rPr>
              <w:t>митн</w:t>
            </w:r>
            <w:r w:rsidR="008B421B" w:rsidRPr="0083436D">
              <w:rPr>
                <w:rFonts w:ascii="Times New Roman" w:eastAsia="Times New Roman" w:hAnsi="Times New Roman" w:cs="Times New Roman"/>
                <w:sz w:val="16"/>
                <w:szCs w:val="16"/>
                <w:lang w:eastAsia="uk-UA" w:bidi="uk-UA"/>
              </w:rPr>
              <w:t>ого</w:t>
            </w:r>
            <w:r w:rsidR="00847E85" w:rsidRPr="0083436D">
              <w:rPr>
                <w:rFonts w:ascii="Times New Roman" w:eastAsia="Times New Roman" w:hAnsi="Times New Roman" w:cs="Times New Roman"/>
                <w:sz w:val="16"/>
                <w:szCs w:val="16"/>
                <w:lang w:eastAsia="uk-UA" w:bidi="uk-UA"/>
              </w:rPr>
              <w:t xml:space="preserve"> орган</w:t>
            </w:r>
            <w:r w:rsidR="008B421B" w:rsidRPr="0083436D">
              <w:rPr>
                <w:rFonts w:ascii="Times New Roman" w:eastAsia="Times New Roman" w:hAnsi="Times New Roman" w:cs="Times New Roman"/>
                <w:sz w:val="16"/>
                <w:szCs w:val="16"/>
                <w:lang w:eastAsia="uk-UA" w:bidi="uk-UA"/>
              </w:rPr>
              <w:t>у</w:t>
            </w:r>
            <w:r w:rsidR="00847E85" w:rsidRPr="0083436D">
              <w:rPr>
                <w:rFonts w:ascii="Times New Roman" w:eastAsia="Times New Roman" w:hAnsi="Times New Roman" w:cs="Times New Roman"/>
                <w:sz w:val="16"/>
                <w:szCs w:val="16"/>
                <w:lang w:eastAsia="uk-UA" w:bidi="uk-UA"/>
              </w:rPr>
              <w:t xml:space="preserve"> задля застосування резервного методу визначення митної вартості при прийнятті рішення про </w:t>
            </w:r>
            <w:r w:rsidR="008B421B" w:rsidRPr="0083436D">
              <w:rPr>
                <w:rFonts w:ascii="Times New Roman" w:eastAsia="Times New Roman" w:hAnsi="Times New Roman" w:cs="Times New Roman"/>
                <w:sz w:val="16"/>
                <w:szCs w:val="16"/>
                <w:lang w:eastAsia="uk-UA" w:bidi="uk-UA"/>
              </w:rPr>
              <w:t>корегування митної вартості, яка, зокрема, включає</w:t>
            </w:r>
            <w:r w:rsidR="00847E85" w:rsidRPr="0083436D">
              <w:rPr>
                <w:rFonts w:ascii="Times New Roman" w:eastAsia="Times New Roman" w:hAnsi="Times New Roman" w:cs="Times New Roman"/>
                <w:sz w:val="16"/>
                <w:szCs w:val="16"/>
                <w:lang w:eastAsia="uk-UA" w:bidi="uk-UA"/>
              </w:rPr>
              <w:t xml:space="preserve"> необхідність погодження такого рішення митним органом вищого рівня та мініміз</w:t>
            </w:r>
            <w:r w:rsidR="008B421B" w:rsidRPr="0083436D">
              <w:rPr>
                <w:rFonts w:ascii="Times New Roman" w:eastAsia="Times New Roman" w:hAnsi="Times New Roman" w:cs="Times New Roman"/>
                <w:sz w:val="16"/>
                <w:szCs w:val="16"/>
                <w:lang w:eastAsia="uk-UA" w:bidi="uk-UA"/>
              </w:rPr>
              <w:t>ує</w:t>
            </w:r>
            <w:r w:rsidR="00847E85" w:rsidRPr="0083436D">
              <w:rPr>
                <w:rFonts w:ascii="Times New Roman" w:eastAsia="Times New Roman" w:hAnsi="Times New Roman" w:cs="Times New Roman"/>
                <w:sz w:val="16"/>
                <w:szCs w:val="16"/>
                <w:lang w:eastAsia="uk-UA" w:bidi="uk-UA"/>
              </w:rPr>
              <w:t xml:space="preserve"> ризики безпідставного застосування </w:t>
            </w:r>
            <w:r w:rsidR="008B421B" w:rsidRPr="0083436D">
              <w:rPr>
                <w:rFonts w:ascii="Times New Roman" w:eastAsia="Times New Roman" w:hAnsi="Times New Roman" w:cs="Times New Roman"/>
                <w:sz w:val="16"/>
                <w:szCs w:val="16"/>
                <w:lang w:eastAsia="uk-UA" w:bidi="uk-UA"/>
              </w:rPr>
              <w:t>працівниками митних органів</w:t>
            </w:r>
            <w:r w:rsidR="00847E85" w:rsidRPr="0083436D">
              <w:rPr>
                <w:rFonts w:ascii="Times New Roman" w:eastAsia="Times New Roman" w:hAnsi="Times New Roman" w:cs="Times New Roman"/>
                <w:sz w:val="16"/>
                <w:szCs w:val="16"/>
                <w:lang w:eastAsia="uk-UA" w:bidi="uk-UA"/>
              </w:rPr>
              <w:t xml:space="preserve"> резервного</w:t>
            </w:r>
            <w:r w:rsidRPr="0083436D">
              <w:rPr>
                <w:rFonts w:ascii="Times New Roman" w:eastAsia="Times New Roman" w:hAnsi="Times New Roman" w:cs="Times New Roman"/>
                <w:sz w:val="16"/>
                <w:szCs w:val="16"/>
                <w:lang w:eastAsia="uk-UA" w:bidi="uk-UA"/>
              </w:rPr>
              <w:t xml:space="preserve"> метод</w:t>
            </w:r>
            <w:r w:rsidR="00847E85" w:rsidRPr="0083436D">
              <w:rPr>
                <w:rFonts w:ascii="Times New Roman" w:eastAsia="Times New Roman" w:hAnsi="Times New Roman" w:cs="Times New Roman"/>
                <w:sz w:val="16"/>
                <w:szCs w:val="16"/>
                <w:lang w:eastAsia="uk-UA" w:bidi="uk-UA"/>
              </w:rPr>
              <w:t>у</w:t>
            </w:r>
            <w:r w:rsidRPr="0083436D">
              <w:rPr>
                <w:rFonts w:ascii="Times New Roman" w:eastAsia="Times New Roman" w:hAnsi="Times New Roman" w:cs="Times New Roman"/>
                <w:sz w:val="16"/>
                <w:szCs w:val="16"/>
                <w:lang w:eastAsia="uk-UA" w:bidi="uk-UA"/>
              </w:rPr>
              <w:t xml:space="preserve"> визначення митної вартості товарів</w:t>
            </w:r>
            <w:r w:rsidR="00424B55" w:rsidRPr="0083436D">
              <w:rPr>
                <w:rFonts w:ascii="Times New Roman" w:eastAsia="Times New Roman" w:hAnsi="Times New Roman" w:cs="Times New Roman"/>
                <w:sz w:val="16"/>
                <w:szCs w:val="16"/>
                <w:lang w:eastAsia="uk-UA" w:bidi="uk-UA"/>
              </w:rPr>
              <w:t xml:space="preserve"> (</w:t>
            </w:r>
            <w:r w:rsidR="00847E85" w:rsidRPr="0083436D">
              <w:rPr>
                <w:rFonts w:ascii="Times New Roman" w:eastAsia="Times New Roman" w:hAnsi="Times New Roman" w:cs="Times New Roman"/>
                <w:sz w:val="16"/>
                <w:szCs w:val="16"/>
                <w:lang w:eastAsia="uk-UA" w:bidi="uk-UA"/>
              </w:rPr>
              <w:t>70%)</w:t>
            </w:r>
          </w:p>
        </w:tc>
        <w:tc>
          <w:tcPr>
            <w:tcW w:w="675" w:type="dxa"/>
          </w:tcPr>
          <w:p w14:paraId="2038617D"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90%</w:t>
            </w:r>
          </w:p>
        </w:tc>
        <w:tc>
          <w:tcPr>
            <w:tcW w:w="1588" w:type="dxa"/>
          </w:tcPr>
          <w:p w14:paraId="2E00C42A"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6E724B3C"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1035" w:type="dxa"/>
          </w:tcPr>
          <w:p w14:paraId="31BD1DAE"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чинності не набрав</w:t>
            </w:r>
          </w:p>
        </w:tc>
      </w:tr>
      <w:tr w:rsidR="007B1D40" w:rsidRPr="0083436D" w14:paraId="4EF94D8F" w14:textId="77777777" w:rsidTr="001B237E">
        <w:trPr>
          <w:trHeight w:val="230"/>
        </w:trPr>
        <w:tc>
          <w:tcPr>
            <w:tcW w:w="2236" w:type="dxa"/>
            <w:vMerge/>
          </w:tcPr>
          <w:p w14:paraId="0D7C6B73" w14:textId="77777777" w:rsidR="000D1C1A" w:rsidRPr="0083436D" w:rsidRDefault="000D1C1A" w:rsidP="000D1C1A">
            <w:pPr>
              <w:ind w:firstLine="284"/>
              <w:jc w:val="both"/>
              <w:rPr>
                <w:rFonts w:ascii="Times New Roman" w:eastAsia="Times New Roman" w:hAnsi="Times New Roman" w:cs="Times New Roman"/>
                <w:sz w:val="20"/>
                <w:szCs w:val="20"/>
                <w:lang w:eastAsia="uk-UA" w:bidi="uk-UA"/>
              </w:rPr>
            </w:pPr>
          </w:p>
        </w:tc>
        <w:tc>
          <w:tcPr>
            <w:tcW w:w="9026" w:type="dxa"/>
          </w:tcPr>
          <w:p w14:paraId="7932E1BB" w14:textId="5556DB6B"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w:t>
            </w:r>
            <w:r w:rsidRPr="0083436D">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300AC3A9" w14:textId="754AD4D1"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 понад </w:t>
            </w:r>
            <w:r w:rsidR="00D062C5" w:rsidRPr="0083436D">
              <w:rPr>
                <w:rFonts w:ascii="Times New Roman" w:eastAsia="Times New Roman" w:hAnsi="Times New Roman" w:cs="Times New Roman"/>
                <w:sz w:val="16"/>
                <w:szCs w:val="16"/>
                <w:lang w:eastAsia="uk-UA" w:bidi="uk-UA"/>
              </w:rPr>
              <w:t>75% опитаних імпортерів зазначають про відсутність випадків безпідставного застосування митними органами резервного методу визначення митної вартості товарів</w:t>
            </w:r>
            <w:r w:rsidRPr="0083436D">
              <w:rPr>
                <w:rFonts w:ascii="Times New Roman" w:eastAsia="Times New Roman" w:hAnsi="Times New Roman" w:cs="Times New Roman"/>
                <w:sz w:val="16"/>
                <w:szCs w:val="16"/>
                <w:lang w:eastAsia="uk-UA" w:bidi="uk-UA"/>
              </w:rPr>
              <w:t xml:space="preserve"> (10%);</w:t>
            </w:r>
          </w:p>
          <w:p w14:paraId="280106A2" w14:textId="0D7A1929"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r w:rsidR="001120E3" w:rsidRPr="0083436D">
              <w:rPr>
                <w:rFonts w:ascii="Times New Roman" w:eastAsia="Times New Roman" w:hAnsi="Times New Roman" w:cs="Times New Roman"/>
                <w:sz w:val="16"/>
                <w:szCs w:val="16"/>
                <w:lang w:eastAsia="uk-UA" w:bidi="uk-UA"/>
              </w:rPr>
              <w:t> </w:t>
            </w:r>
            <w:r w:rsidRPr="0083436D">
              <w:rPr>
                <w:rFonts w:ascii="Times New Roman" w:eastAsia="Times New Roman" w:hAnsi="Times New Roman" w:cs="Times New Roman"/>
                <w:sz w:val="16"/>
                <w:szCs w:val="16"/>
                <w:lang w:eastAsia="uk-UA" w:bidi="uk-UA"/>
              </w:rPr>
              <w:t xml:space="preserve">понад 50% </w:t>
            </w:r>
            <w:r w:rsidR="00D062C5" w:rsidRPr="0083436D">
              <w:rPr>
                <w:rFonts w:ascii="Times New Roman" w:eastAsia="Times New Roman" w:hAnsi="Times New Roman" w:cs="Times New Roman"/>
                <w:sz w:val="16"/>
                <w:szCs w:val="16"/>
                <w:lang w:eastAsia="uk-UA" w:bidi="uk-UA"/>
              </w:rPr>
              <w:t>опитаних імпортерів зазначають про відсутність випадків безпідставного застосування митними органами резервного методу визначення митної вартості товарів</w:t>
            </w:r>
            <w:r w:rsidRPr="0083436D">
              <w:rPr>
                <w:rFonts w:ascii="Times New Roman" w:eastAsia="Times New Roman" w:hAnsi="Times New Roman" w:cs="Times New Roman"/>
                <w:sz w:val="16"/>
                <w:szCs w:val="16"/>
                <w:lang w:eastAsia="uk-UA" w:bidi="uk-UA"/>
              </w:rPr>
              <w:t xml:space="preserve"> (7%);</w:t>
            </w:r>
          </w:p>
          <w:p w14:paraId="4A683F54" w14:textId="5B9211A0" w:rsidR="000D1C1A" w:rsidRPr="0083436D" w:rsidRDefault="001120E3"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lastRenderedPageBreak/>
              <w:t>- </w:t>
            </w:r>
            <w:r w:rsidR="000D1C1A" w:rsidRPr="0083436D">
              <w:rPr>
                <w:rFonts w:ascii="Times New Roman" w:eastAsia="Times New Roman" w:hAnsi="Times New Roman" w:cs="Times New Roman"/>
                <w:sz w:val="16"/>
                <w:szCs w:val="16"/>
                <w:lang w:eastAsia="uk-UA" w:bidi="uk-UA"/>
              </w:rPr>
              <w:t xml:space="preserve">понад 25% </w:t>
            </w:r>
            <w:r w:rsidR="00D062C5" w:rsidRPr="0083436D">
              <w:rPr>
                <w:rFonts w:ascii="Times New Roman" w:eastAsia="Times New Roman" w:hAnsi="Times New Roman" w:cs="Times New Roman"/>
                <w:sz w:val="16"/>
                <w:szCs w:val="16"/>
                <w:lang w:eastAsia="uk-UA" w:bidi="uk-UA"/>
              </w:rPr>
              <w:t>опитаних імпортерів зазначають про відсутність випадків безпідставного застосування митними органами резервного методу визначення митної вартості товарів (4%)</w:t>
            </w:r>
          </w:p>
        </w:tc>
        <w:tc>
          <w:tcPr>
            <w:tcW w:w="675" w:type="dxa"/>
          </w:tcPr>
          <w:p w14:paraId="1C52687D"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lastRenderedPageBreak/>
              <w:t>10%</w:t>
            </w:r>
          </w:p>
        </w:tc>
        <w:tc>
          <w:tcPr>
            <w:tcW w:w="1588" w:type="dxa"/>
          </w:tcPr>
          <w:p w14:paraId="207F3743"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Експертне опитування, організоване НАЗК</w:t>
            </w:r>
          </w:p>
        </w:tc>
        <w:tc>
          <w:tcPr>
            <w:tcW w:w="1035" w:type="dxa"/>
          </w:tcPr>
          <w:p w14:paraId="4B77D37D"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Calibri" w:hAnsi="Times New Roman" w:cs="Times New Roman"/>
                <w:sz w:val="16"/>
                <w:szCs w:val="16"/>
              </w:rPr>
              <w:t>---</w:t>
            </w:r>
          </w:p>
        </w:tc>
      </w:tr>
      <w:tr w:rsidR="007B1D40" w:rsidRPr="0083436D" w14:paraId="05A368E5" w14:textId="77777777" w:rsidTr="001B237E">
        <w:trPr>
          <w:trHeight w:val="230"/>
        </w:trPr>
        <w:tc>
          <w:tcPr>
            <w:tcW w:w="2236" w:type="dxa"/>
            <w:vMerge w:val="restart"/>
          </w:tcPr>
          <w:p w14:paraId="4D21370C" w14:textId="018F38E0" w:rsidR="000D1C1A" w:rsidRPr="0083436D" w:rsidRDefault="007B1D40" w:rsidP="000D1C1A">
            <w:pPr>
              <w:tabs>
                <w:tab w:val="left" w:pos="2553"/>
              </w:tabs>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2</w:t>
            </w:r>
            <w:r w:rsidR="000D1C1A" w:rsidRPr="0083436D">
              <w:rPr>
                <w:rFonts w:ascii="Times New Roman" w:eastAsia="Times New Roman" w:hAnsi="Times New Roman" w:cs="Times New Roman"/>
                <w:b/>
                <w:sz w:val="20"/>
                <w:szCs w:val="20"/>
                <w:lang w:eastAsia="uk-UA" w:bidi="uk-UA"/>
              </w:rPr>
              <w:t xml:space="preserve">.3.1.2.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w:t>
            </w:r>
            <w:r w:rsidR="003A5785" w:rsidRPr="0083436D">
              <w:rPr>
                <w:rFonts w:ascii="Times New Roman" w:eastAsia="Times New Roman" w:hAnsi="Times New Roman" w:cs="Times New Roman"/>
                <w:b/>
                <w:sz w:val="20"/>
                <w:szCs w:val="20"/>
                <w:lang w:eastAsia="uk-UA" w:bidi="uk-UA"/>
              </w:rPr>
              <w:t>статусу офіційних імпортерів</w:t>
            </w:r>
          </w:p>
        </w:tc>
        <w:tc>
          <w:tcPr>
            <w:tcW w:w="9026" w:type="dxa"/>
          </w:tcPr>
          <w:p w14:paraId="0E49A7DF" w14:textId="32CE87A5"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1. </w:t>
            </w:r>
            <w:r w:rsidRPr="0083436D">
              <w:rPr>
                <w:rFonts w:ascii="Times New Roman" w:eastAsia="Times New Roman" w:hAnsi="Times New Roman" w:cs="Times New Roman"/>
                <w:sz w:val="20"/>
                <w:szCs w:val="20"/>
                <w:lang w:eastAsia="uk-UA" w:bidi="uk-UA"/>
              </w:rPr>
              <w:t>Набрав чинності закон про внесення змін до Митного кодексу України, яким:</w:t>
            </w:r>
          </w:p>
          <w:p w14:paraId="3AB9C7B1" w14:textId="1B013682" w:rsidR="000D1C1A" w:rsidRPr="0083436D" w:rsidRDefault="001120E3"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надано дефініцію та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 (10%);</w:t>
            </w:r>
          </w:p>
          <w:p w14:paraId="042E9531" w14:textId="605D0B37"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встановлено, що офіційним імпортерам</w:t>
            </w:r>
            <w:r w:rsidR="00BA1576" w:rsidRPr="0083436D">
              <w:rPr>
                <w:rFonts w:ascii="Times New Roman" w:eastAsia="Times New Roman" w:hAnsi="Times New Roman" w:cs="Times New Roman"/>
                <w:sz w:val="16"/>
                <w:szCs w:val="16"/>
                <w:lang w:eastAsia="uk-UA" w:bidi="uk-UA"/>
              </w:rPr>
              <w:t xml:space="preserve"> від митного органу надходя</w:t>
            </w:r>
            <w:r w:rsidRPr="0083436D">
              <w:rPr>
                <w:rFonts w:ascii="Times New Roman" w:eastAsia="Times New Roman" w:hAnsi="Times New Roman" w:cs="Times New Roman"/>
                <w:sz w:val="16"/>
                <w:szCs w:val="16"/>
                <w:lang w:eastAsia="uk-UA" w:bidi="uk-UA"/>
              </w:rPr>
              <w:t>ть повідомлення</w:t>
            </w:r>
            <w:r w:rsidR="00BA1576" w:rsidRPr="0083436D">
              <w:rPr>
                <w:rFonts w:ascii="Times New Roman" w:eastAsia="Times New Roman" w:hAnsi="Times New Roman" w:cs="Times New Roman"/>
                <w:sz w:val="16"/>
                <w:szCs w:val="16"/>
                <w:lang w:eastAsia="uk-UA" w:bidi="uk-UA"/>
              </w:rPr>
              <w:t xml:space="preserve"> про</w:t>
            </w:r>
            <w:r w:rsidRPr="0083436D">
              <w:rPr>
                <w:rFonts w:ascii="Times New Roman" w:eastAsia="Times New Roman" w:hAnsi="Times New Roman" w:cs="Times New Roman"/>
                <w:sz w:val="16"/>
                <w:szCs w:val="16"/>
                <w:lang w:eastAsia="uk-UA" w:bidi="uk-UA"/>
              </w:rPr>
              <w:t xml:space="preserve"> призупинення митного оформлення товарів у зв’язку з підозрою у порушенні прав інтелектуальної власності</w:t>
            </w:r>
            <w:r w:rsidR="00BA1576" w:rsidRPr="0083436D">
              <w:rPr>
                <w:rFonts w:ascii="Times New Roman" w:eastAsia="Times New Roman" w:hAnsi="Times New Roman" w:cs="Times New Roman"/>
                <w:sz w:val="16"/>
                <w:szCs w:val="16"/>
                <w:lang w:eastAsia="uk-UA" w:bidi="uk-UA"/>
              </w:rPr>
              <w:t xml:space="preserve"> </w:t>
            </w:r>
            <w:r w:rsidRPr="0083436D">
              <w:rPr>
                <w:rFonts w:ascii="Times New Roman" w:eastAsia="Times New Roman" w:hAnsi="Times New Roman" w:cs="Times New Roman"/>
                <w:sz w:val="16"/>
                <w:szCs w:val="16"/>
                <w:lang w:eastAsia="uk-UA" w:bidi="uk-UA"/>
              </w:rPr>
              <w:t>(10%);</w:t>
            </w:r>
          </w:p>
          <w:p w14:paraId="40174E2D" w14:textId="4FC60802"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визначено, що офіційні імпортери мають право звертатись до суду з метою захисту прав інтелектуальн</w:t>
            </w:r>
            <w:r w:rsidR="00FB2186" w:rsidRPr="0083436D">
              <w:rPr>
                <w:rFonts w:ascii="Times New Roman" w:eastAsia="Times New Roman" w:hAnsi="Times New Roman" w:cs="Times New Roman"/>
                <w:sz w:val="16"/>
                <w:szCs w:val="16"/>
                <w:lang w:eastAsia="uk-UA" w:bidi="uk-UA"/>
              </w:rPr>
              <w:t>ої власності на ці товари (15%)</w:t>
            </w:r>
          </w:p>
        </w:tc>
        <w:tc>
          <w:tcPr>
            <w:tcW w:w="675" w:type="dxa"/>
          </w:tcPr>
          <w:p w14:paraId="591EE7E4"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50%</w:t>
            </w:r>
          </w:p>
        </w:tc>
        <w:tc>
          <w:tcPr>
            <w:tcW w:w="1588" w:type="dxa"/>
          </w:tcPr>
          <w:p w14:paraId="11B303FA"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1BAC41C0"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1035" w:type="dxa"/>
          </w:tcPr>
          <w:p w14:paraId="3A631182"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чинності не набрав</w:t>
            </w:r>
          </w:p>
        </w:tc>
      </w:tr>
      <w:tr w:rsidR="007B1D40" w:rsidRPr="0083436D" w14:paraId="602D8F3D" w14:textId="77777777" w:rsidTr="001B237E">
        <w:trPr>
          <w:trHeight w:val="230"/>
        </w:trPr>
        <w:tc>
          <w:tcPr>
            <w:tcW w:w="2236" w:type="dxa"/>
            <w:vMerge/>
          </w:tcPr>
          <w:p w14:paraId="68FBC34D" w14:textId="77777777" w:rsidR="000D1C1A" w:rsidRPr="0083436D" w:rsidRDefault="000D1C1A" w:rsidP="000D1C1A">
            <w:pPr>
              <w:tabs>
                <w:tab w:val="left" w:pos="2553"/>
              </w:tabs>
              <w:ind w:firstLine="284"/>
              <w:jc w:val="both"/>
              <w:rPr>
                <w:rFonts w:ascii="Times New Roman" w:eastAsia="Times New Roman" w:hAnsi="Times New Roman" w:cs="Times New Roman"/>
                <w:b/>
                <w:sz w:val="20"/>
                <w:szCs w:val="20"/>
                <w:lang w:eastAsia="uk-UA" w:bidi="uk-UA"/>
              </w:rPr>
            </w:pPr>
          </w:p>
        </w:tc>
        <w:tc>
          <w:tcPr>
            <w:tcW w:w="9026" w:type="dxa"/>
            <w:shd w:val="clear" w:color="auto" w:fill="auto"/>
          </w:tcPr>
          <w:p w14:paraId="1D803DF6" w14:textId="17D4CA19"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2. </w:t>
            </w:r>
            <w:r w:rsidR="00386271" w:rsidRPr="0083436D">
              <w:rPr>
                <w:rFonts w:ascii="Times New Roman" w:eastAsia="Times New Roman" w:hAnsi="Times New Roman" w:cs="Times New Roman"/>
                <w:sz w:val="20"/>
                <w:szCs w:val="20"/>
                <w:lang w:eastAsia="uk-UA" w:bidi="uk-UA"/>
              </w:rPr>
              <w:t xml:space="preserve">Набрали чинності зміни до </w:t>
            </w:r>
            <w:r w:rsidRPr="0083436D">
              <w:rPr>
                <w:rFonts w:ascii="Times New Roman" w:eastAsia="Times New Roman" w:hAnsi="Times New Roman" w:cs="Times New Roman"/>
                <w:sz w:val="20"/>
                <w:szCs w:val="20"/>
                <w:lang w:eastAsia="uk-UA" w:bidi="uk-UA"/>
              </w:rPr>
              <w:t>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w:t>
            </w:r>
            <w:r w:rsidR="008B421B" w:rsidRPr="0083436D">
              <w:rPr>
                <w:rFonts w:ascii="Times New Roman" w:eastAsia="Times New Roman" w:hAnsi="Times New Roman" w:cs="Times New Roman"/>
                <w:sz w:val="20"/>
                <w:szCs w:val="20"/>
                <w:lang w:eastAsia="uk-UA" w:bidi="uk-UA"/>
              </w:rPr>
              <w:t xml:space="preserve"> затвердженого наказом Міністерства фінансів України від 09.06.2020 № 281,</w:t>
            </w:r>
            <w:r w:rsidRPr="0083436D">
              <w:rPr>
                <w:rFonts w:ascii="Times New Roman" w:eastAsia="Times New Roman" w:hAnsi="Times New Roman" w:cs="Times New Roman"/>
                <w:sz w:val="20"/>
                <w:szCs w:val="20"/>
                <w:lang w:eastAsia="uk-UA" w:bidi="uk-UA"/>
              </w:rPr>
              <w:t xml:space="preserve"> якими він приведений у відповідність до змін до Митного к</w:t>
            </w:r>
            <w:r w:rsidR="00FB2186" w:rsidRPr="0083436D">
              <w:rPr>
                <w:rFonts w:ascii="Times New Roman" w:eastAsia="Times New Roman" w:hAnsi="Times New Roman" w:cs="Times New Roman"/>
                <w:sz w:val="20"/>
                <w:szCs w:val="20"/>
                <w:lang w:eastAsia="uk-UA" w:bidi="uk-UA"/>
              </w:rPr>
              <w:t>одексу</w:t>
            </w:r>
            <w:r w:rsidR="008B421B" w:rsidRPr="0083436D">
              <w:rPr>
                <w:rFonts w:ascii="Times New Roman" w:eastAsia="Times New Roman" w:hAnsi="Times New Roman" w:cs="Times New Roman"/>
                <w:sz w:val="20"/>
                <w:szCs w:val="20"/>
                <w:lang w:eastAsia="uk-UA" w:bidi="uk-UA"/>
              </w:rPr>
              <w:t xml:space="preserve"> України</w:t>
            </w:r>
            <w:r w:rsidR="00FB2186" w:rsidRPr="0083436D">
              <w:rPr>
                <w:rFonts w:ascii="Times New Roman" w:eastAsia="Times New Roman" w:hAnsi="Times New Roman" w:cs="Times New Roman"/>
                <w:sz w:val="20"/>
                <w:szCs w:val="20"/>
                <w:lang w:eastAsia="uk-UA" w:bidi="uk-UA"/>
              </w:rPr>
              <w:t>, запроваджених відповідно до показника (індикатора) досягнення 1 до очікуваного стратегічного результату 2.3.1.2., згідно із якими</w:t>
            </w:r>
            <w:r w:rsidRPr="0083436D">
              <w:rPr>
                <w:rFonts w:ascii="Times New Roman" w:eastAsia="Times New Roman" w:hAnsi="Times New Roman" w:cs="Times New Roman"/>
                <w:sz w:val="20"/>
                <w:szCs w:val="20"/>
                <w:lang w:eastAsia="uk-UA" w:bidi="uk-UA"/>
              </w:rPr>
              <w:t>:</w:t>
            </w:r>
          </w:p>
          <w:p w14:paraId="5BD5C9CD" w14:textId="77777777"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 (10%);</w:t>
            </w:r>
          </w:p>
          <w:p w14:paraId="33ABA998" w14:textId="082A902D"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визначено порядок повідомлення офіційних імпортерів про призупинення митного оформлення товарів у зв’язку з підозрою у порушенні прав інтелектуальної власності (15%);</w:t>
            </w:r>
          </w:p>
          <w:p w14:paraId="5B960A2D" w14:textId="6360B67A"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визначено особливості порядку захисту офіційними імпортерами своїх прав та взаємодії офіційних імпортерів із митними органами та і</w:t>
            </w:r>
            <w:r w:rsidR="00FB2186" w:rsidRPr="0083436D">
              <w:rPr>
                <w:rFonts w:ascii="Times New Roman" w:eastAsia="Times New Roman" w:hAnsi="Times New Roman" w:cs="Times New Roman"/>
                <w:sz w:val="16"/>
                <w:szCs w:val="16"/>
                <w:lang w:eastAsia="uk-UA" w:bidi="uk-UA"/>
              </w:rPr>
              <w:t>ншими заінтересованими особами (15%)</w:t>
            </w:r>
          </w:p>
        </w:tc>
        <w:tc>
          <w:tcPr>
            <w:tcW w:w="675" w:type="dxa"/>
            <w:shd w:val="clear" w:color="auto" w:fill="auto"/>
          </w:tcPr>
          <w:p w14:paraId="26115803"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40%</w:t>
            </w:r>
          </w:p>
        </w:tc>
        <w:tc>
          <w:tcPr>
            <w:tcW w:w="1588" w:type="dxa"/>
            <w:shd w:val="clear" w:color="auto" w:fill="auto"/>
          </w:tcPr>
          <w:p w14:paraId="12FE3AB5" w14:textId="56331CBA" w:rsidR="00FB2186" w:rsidRPr="0083436D" w:rsidRDefault="008B421B" w:rsidP="00FB2186">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Міністерство фінансів України</w:t>
            </w:r>
            <w:r w:rsidR="00FB2186" w:rsidRPr="0083436D">
              <w:rPr>
                <w:rFonts w:ascii="Times New Roman" w:eastAsia="Times New Roman" w:hAnsi="Times New Roman" w:cs="Times New Roman"/>
                <w:sz w:val="16"/>
                <w:szCs w:val="16"/>
                <w:lang w:eastAsia="uk-UA" w:bidi="uk-UA"/>
              </w:rPr>
              <w:t>.</w:t>
            </w:r>
          </w:p>
          <w:p w14:paraId="026A21A4" w14:textId="3E1EDC04" w:rsidR="000D1C1A" w:rsidRPr="0083436D" w:rsidRDefault="00FB2186" w:rsidP="00FB2186">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1035" w:type="dxa"/>
            <w:shd w:val="clear" w:color="auto" w:fill="auto"/>
          </w:tcPr>
          <w:p w14:paraId="3C994D0C" w14:textId="41357F69" w:rsidR="000D1C1A" w:rsidRPr="0083436D" w:rsidRDefault="003A5785"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w:t>
            </w:r>
            <w:r w:rsidR="000D1C1A" w:rsidRPr="0083436D">
              <w:rPr>
                <w:rFonts w:ascii="Times New Roman" w:eastAsia="Times New Roman" w:hAnsi="Times New Roman" w:cs="Times New Roman"/>
                <w:sz w:val="16"/>
                <w:szCs w:val="16"/>
                <w:lang w:eastAsia="uk-UA" w:bidi="uk-UA"/>
              </w:rPr>
              <w:t>міни до Порядку</w:t>
            </w:r>
            <w:r w:rsidR="00FB2186" w:rsidRPr="0083436D">
              <w:rPr>
                <w:rFonts w:ascii="Times New Roman" w:eastAsia="Times New Roman" w:hAnsi="Times New Roman" w:cs="Times New Roman"/>
                <w:sz w:val="16"/>
                <w:szCs w:val="16"/>
                <w:lang w:eastAsia="uk-UA" w:bidi="uk-UA"/>
              </w:rPr>
              <w:t xml:space="preserve"> чинності не набрали</w:t>
            </w:r>
          </w:p>
        </w:tc>
      </w:tr>
      <w:tr w:rsidR="007B1D40" w:rsidRPr="0083436D" w14:paraId="44026A4E" w14:textId="77777777" w:rsidTr="001B237E">
        <w:trPr>
          <w:trHeight w:val="230"/>
        </w:trPr>
        <w:tc>
          <w:tcPr>
            <w:tcW w:w="2236" w:type="dxa"/>
            <w:vMerge/>
          </w:tcPr>
          <w:p w14:paraId="4EDD0BBF" w14:textId="77777777" w:rsidR="000D1C1A" w:rsidRPr="0083436D" w:rsidRDefault="000D1C1A" w:rsidP="000D1C1A">
            <w:pPr>
              <w:tabs>
                <w:tab w:val="left" w:pos="2553"/>
              </w:tabs>
              <w:ind w:firstLine="284"/>
              <w:jc w:val="both"/>
              <w:rPr>
                <w:rFonts w:ascii="Times New Roman" w:eastAsia="Times New Roman" w:hAnsi="Times New Roman" w:cs="Times New Roman"/>
                <w:b/>
                <w:sz w:val="20"/>
                <w:szCs w:val="20"/>
                <w:lang w:eastAsia="uk-UA" w:bidi="uk-UA"/>
              </w:rPr>
            </w:pPr>
          </w:p>
        </w:tc>
        <w:tc>
          <w:tcPr>
            <w:tcW w:w="9026" w:type="dxa"/>
            <w:shd w:val="clear" w:color="auto" w:fill="auto"/>
          </w:tcPr>
          <w:p w14:paraId="766C70D6" w14:textId="58FE742A" w:rsidR="000D1C1A" w:rsidRPr="0083436D" w:rsidRDefault="000D1C1A" w:rsidP="006F27CC">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3.</w:t>
            </w:r>
            <w:r w:rsidRPr="0083436D">
              <w:rPr>
                <w:rFonts w:ascii="Times New Roman" w:eastAsia="Times New Roman" w:hAnsi="Times New Roman" w:cs="Times New Roman"/>
                <w:sz w:val="20"/>
                <w:szCs w:val="20"/>
                <w:lang w:eastAsia="uk-UA" w:bidi="uk-UA"/>
              </w:rPr>
              <w:t> За результатами експертн</w:t>
            </w:r>
            <w:r w:rsidR="006F27CC" w:rsidRPr="0083436D">
              <w:rPr>
                <w:rFonts w:ascii="Times New Roman" w:eastAsia="Times New Roman" w:hAnsi="Times New Roman" w:cs="Times New Roman"/>
                <w:sz w:val="20"/>
                <w:szCs w:val="20"/>
                <w:lang w:eastAsia="uk-UA" w:bidi="uk-UA"/>
              </w:rPr>
              <w:t>ого опитування встановлено, що:</w:t>
            </w:r>
          </w:p>
          <w:p w14:paraId="3931C8FD" w14:textId="71234C38"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r w:rsidR="003A5785" w:rsidRPr="0083436D">
              <w:rPr>
                <w:rFonts w:ascii="Times New Roman" w:eastAsia="Times New Roman" w:hAnsi="Times New Roman" w:cs="Times New Roman"/>
                <w:sz w:val="16"/>
                <w:szCs w:val="16"/>
                <w:lang w:eastAsia="uk-UA" w:bidi="uk-UA"/>
              </w:rPr>
              <w:t> </w:t>
            </w:r>
            <w:r w:rsidRPr="0083436D">
              <w:rPr>
                <w:rFonts w:ascii="Times New Roman" w:eastAsia="Times New Roman" w:hAnsi="Times New Roman" w:cs="Times New Roman"/>
                <w:sz w:val="16"/>
                <w:szCs w:val="16"/>
                <w:lang w:eastAsia="uk-UA" w:bidi="uk-UA"/>
              </w:rPr>
              <w:t>понад 75% офіційних імпортерів оцінюють якість</w:t>
            </w:r>
            <w:r w:rsidR="003A5785" w:rsidRPr="0083436D">
              <w:rPr>
                <w:rFonts w:ascii="Times New Roman" w:eastAsia="Times New Roman" w:hAnsi="Times New Roman" w:cs="Times New Roman"/>
                <w:sz w:val="16"/>
                <w:szCs w:val="16"/>
                <w:lang w:eastAsia="uk-UA" w:bidi="uk-UA"/>
              </w:rPr>
              <w:t xml:space="preserve"> правового регулювання,</w:t>
            </w:r>
            <w:r w:rsidRPr="0083436D">
              <w:rPr>
                <w:rFonts w:ascii="Times New Roman" w:eastAsia="Times New Roman" w:hAnsi="Times New Roman" w:cs="Times New Roman"/>
                <w:sz w:val="16"/>
                <w:szCs w:val="16"/>
                <w:lang w:eastAsia="uk-UA" w:bidi="uk-UA"/>
              </w:rPr>
              <w:t xml:space="preserve"> запровадженого</w:t>
            </w:r>
            <w:r w:rsidR="003A5785" w:rsidRPr="0083436D">
              <w:rPr>
                <w:rFonts w:ascii="Times New Roman" w:eastAsia="Times New Roman" w:hAnsi="Times New Roman" w:cs="Times New Roman"/>
                <w:sz w:val="16"/>
                <w:szCs w:val="16"/>
                <w:lang w:eastAsia="uk-UA" w:bidi="uk-UA"/>
              </w:rPr>
              <w:t xml:space="preserve"> згідно з показником (індикатором) виконання 1 до очікуваного стратегічного результату 2.3.1.2.,</w:t>
            </w:r>
            <w:r w:rsidRPr="0083436D">
              <w:rPr>
                <w:rFonts w:ascii="Times New Roman" w:eastAsia="Times New Roman" w:hAnsi="Times New Roman" w:cs="Times New Roman"/>
                <w:sz w:val="16"/>
                <w:szCs w:val="16"/>
                <w:lang w:eastAsia="uk-UA" w:bidi="uk-UA"/>
              </w:rPr>
              <w:t xml:space="preserve"> як «високу» або «дуже високу» (10%);</w:t>
            </w:r>
          </w:p>
          <w:p w14:paraId="45F86681" w14:textId="2CB425D5"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50% офіційних імпортерів </w:t>
            </w:r>
            <w:r w:rsidRPr="0083436D">
              <w:rPr>
                <w:rFonts w:ascii="Times New Roman" w:eastAsia="Times New Roman" w:hAnsi="Times New Roman" w:cs="Times New Roman"/>
                <w:sz w:val="16"/>
                <w:szCs w:val="16"/>
                <w:lang w:eastAsia="uk-UA" w:bidi="uk-UA"/>
              </w:rPr>
              <w:t>оцінюють якість правового регулювання, запровадженого згідно з показником (індикатором) виконання 1 до очікуваного стратегічного результату 2.3.1.2.,</w:t>
            </w:r>
            <w:r w:rsidR="000D1C1A" w:rsidRPr="0083436D">
              <w:rPr>
                <w:rFonts w:ascii="Times New Roman" w:eastAsia="Times New Roman" w:hAnsi="Times New Roman" w:cs="Times New Roman"/>
                <w:sz w:val="16"/>
                <w:szCs w:val="16"/>
                <w:lang w:eastAsia="uk-UA" w:bidi="uk-UA"/>
              </w:rPr>
              <w:t xml:space="preserve"> як «високу» або «дуже високу» (7%);</w:t>
            </w:r>
          </w:p>
          <w:p w14:paraId="65813F79" w14:textId="1CF6FA36" w:rsidR="000D1C1A" w:rsidRPr="0083436D" w:rsidRDefault="003A5785" w:rsidP="000D1C1A">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25% офіційних </w:t>
            </w:r>
            <w:r w:rsidRPr="0083436D">
              <w:rPr>
                <w:rFonts w:ascii="Times New Roman" w:eastAsia="Times New Roman" w:hAnsi="Times New Roman" w:cs="Times New Roman"/>
                <w:sz w:val="16"/>
                <w:szCs w:val="16"/>
                <w:lang w:eastAsia="uk-UA" w:bidi="uk-UA"/>
              </w:rPr>
              <w:t>оцінюють якість правового регулювання, запровадженого згідно з показником (індикатором) виконання 1 до очікуваного стратегічного результату 2.3.1.2.,</w:t>
            </w:r>
            <w:r w:rsidR="000D1C1A" w:rsidRPr="0083436D">
              <w:rPr>
                <w:rFonts w:ascii="Times New Roman" w:eastAsia="Times New Roman" w:hAnsi="Times New Roman" w:cs="Times New Roman"/>
                <w:sz w:val="16"/>
                <w:szCs w:val="16"/>
                <w:lang w:eastAsia="uk-UA" w:bidi="uk-UA"/>
              </w:rPr>
              <w:t xml:space="preserve"> як «ви</w:t>
            </w:r>
            <w:r w:rsidR="00FB2186" w:rsidRPr="0083436D">
              <w:rPr>
                <w:rFonts w:ascii="Times New Roman" w:eastAsia="Times New Roman" w:hAnsi="Times New Roman" w:cs="Times New Roman"/>
                <w:sz w:val="16"/>
                <w:szCs w:val="16"/>
                <w:lang w:eastAsia="uk-UA" w:bidi="uk-UA"/>
              </w:rPr>
              <w:t>соку» або «дуже високу» (4%)</w:t>
            </w:r>
          </w:p>
        </w:tc>
        <w:tc>
          <w:tcPr>
            <w:tcW w:w="675" w:type="dxa"/>
            <w:shd w:val="clear" w:color="auto" w:fill="auto"/>
          </w:tcPr>
          <w:p w14:paraId="2A6CF247"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10%</w:t>
            </w:r>
          </w:p>
        </w:tc>
        <w:tc>
          <w:tcPr>
            <w:tcW w:w="1588" w:type="dxa"/>
            <w:shd w:val="clear" w:color="auto" w:fill="auto"/>
          </w:tcPr>
          <w:p w14:paraId="30976828"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Експертне опитування, організоване НАЗК</w:t>
            </w:r>
          </w:p>
        </w:tc>
        <w:tc>
          <w:tcPr>
            <w:tcW w:w="1035" w:type="dxa"/>
            <w:shd w:val="clear" w:color="auto" w:fill="auto"/>
          </w:tcPr>
          <w:p w14:paraId="3B83A29E"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Calibri" w:hAnsi="Times New Roman" w:cs="Times New Roman"/>
                <w:sz w:val="16"/>
                <w:szCs w:val="16"/>
              </w:rPr>
              <w:t>---</w:t>
            </w:r>
          </w:p>
        </w:tc>
      </w:tr>
      <w:tr w:rsidR="007B1D40" w:rsidRPr="0083436D" w14:paraId="4D3DBE86" w14:textId="77777777" w:rsidTr="001B237E">
        <w:trPr>
          <w:trHeight w:val="230"/>
        </w:trPr>
        <w:tc>
          <w:tcPr>
            <w:tcW w:w="2236" w:type="dxa"/>
            <w:vMerge w:val="restart"/>
          </w:tcPr>
          <w:p w14:paraId="2BB5032F" w14:textId="13C2ECB2" w:rsidR="000D1C1A" w:rsidRPr="0083436D" w:rsidRDefault="007B1D40" w:rsidP="000D1C1A">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2</w:t>
            </w:r>
            <w:r w:rsidR="000D1C1A" w:rsidRPr="0083436D">
              <w:rPr>
                <w:rFonts w:ascii="Times New Roman" w:eastAsia="Times New Roman" w:hAnsi="Times New Roman" w:cs="Times New Roman"/>
                <w:b/>
                <w:sz w:val="20"/>
                <w:szCs w:val="20"/>
                <w:lang w:eastAsia="uk-UA" w:bidi="uk-UA"/>
              </w:rPr>
              <w:t xml:space="preserve">.3.1.3. Мінімізовано корупційні ризики внаслідок створення органу громадського контролю за поточною діяльністю митних органів, який матиме </w:t>
            </w:r>
            <w:r w:rsidR="003A5785" w:rsidRPr="0083436D">
              <w:rPr>
                <w:rFonts w:ascii="Times New Roman" w:eastAsia="Times New Roman" w:hAnsi="Times New Roman" w:cs="Times New Roman"/>
                <w:b/>
                <w:sz w:val="20"/>
                <w:szCs w:val="20"/>
                <w:lang w:eastAsia="uk-UA" w:bidi="uk-UA"/>
              </w:rPr>
              <w:t>повноваження, визначені законом</w:t>
            </w:r>
          </w:p>
        </w:tc>
        <w:tc>
          <w:tcPr>
            <w:tcW w:w="9026" w:type="dxa"/>
            <w:shd w:val="clear" w:color="auto" w:fill="auto"/>
          </w:tcPr>
          <w:p w14:paraId="5A47FB8A" w14:textId="7E44DAC6"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На</w:t>
            </w:r>
            <w:r w:rsidR="00FB2186" w:rsidRPr="0083436D">
              <w:rPr>
                <w:rFonts w:ascii="Times New Roman" w:eastAsia="Times New Roman" w:hAnsi="Times New Roman" w:cs="Times New Roman"/>
                <w:sz w:val="20"/>
                <w:szCs w:val="20"/>
                <w:lang w:eastAsia="uk-UA" w:bidi="uk-UA"/>
              </w:rPr>
              <w:t>брав чинності закон</w:t>
            </w:r>
            <w:r w:rsidRPr="0083436D">
              <w:rPr>
                <w:rFonts w:ascii="Times New Roman" w:eastAsia="Times New Roman" w:hAnsi="Times New Roman" w:cs="Times New Roman"/>
                <w:sz w:val="20"/>
                <w:szCs w:val="20"/>
                <w:lang w:eastAsia="uk-UA" w:bidi="uk-UA"/>
              </w:rPr>
              <w:t xml:space="preserve">, </w:t>
            </w:r>
            <w:r w:rsidR="00FB2186" w:rsidRPr="0083436D">
              <w:rPr>
                <w:rFonts w:ascii="Times New Roman" w:eastAsia="Times New Roman" w:hAnsi="Times New Roman" w:cs="Times New Roman"/>
                <w:sz w:val="20"/>
                <w:szCs w:val="20"/>
                <w:lang w:eastAsia="uk-UA" w:bidi="uk-UA"/>
              </w:rPr>
              <w:t xml:space="preserve">відповідно до </w:t>
            </w:r>
            <w:r w:rsidRPr="0083436D">
              <w:rPr>
                <w:rFonts w:ascii="Times New Roman" w:eastAsia="Times New Roman" w:hAnsi="Times New Roman" w:cs="Times New Roman"/>
                <w:sz w:val="20"/>
                <w:szCs w:val="20"/>
                <w:lang w:eastAsia="uk-UA" w:bidi="uk-UA"/>
              </w:rPr>
              <w:t>як</w:t>
            </w:r>
            <w:r w:rsidR="00FB2186" w:rsidRPr="0083436D">
              <w:rPr>
                <w:rFonts w:ascii="Times New Roman" w:eastAsia="Times New Roman" w:hAnsi="Times New Roman" w:cs="Times New Roman"/>
                <w:sz w:val="20"/>
                <w:szCs w:val="20"/>
                <w:lang w:eastAsia="uk-UA" w:bidi="uk-UA"/>
              </w:rPr>
              <w:t>ого</w:t>
            </w:r>
            <w:r w:rsidRPr="0083436D">
              <w:rPr>
                <w:rFonts w:ascii="Times New Roman" w:eastAsia="Times New Roman" w:hAnsi="Times New Roman" w:cs="Times New Roman"/>
                <w:sz w:val="20"/>
                <w:szCs w:val="20"/>
                <w:lang w:eastAsia="uk-UA" w:bidi="uk-UA"/>
              </w:rPr>
              <w:t>:</w:t>
            </w:r>
          </w:p>
          <w:p w14:paraId="1689B254" w14:textId="077585B4"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386271" w:rsidRPr="0083436D">
              <w:rPr>
                <w:rFonts w:ascii="Times New Roman" w:eastAsia="Times New Roman" w:hAnsi="Times New Roman" w:cs="Times New Roman"/>
                <w:sz w:val="16"/>
                <w:szCs w:val="16"/>
                <w:lang w:eastAsia="uk-UA" w:bidi="uk-UA"/>
              </w:rPr>
              <w:t>визначено статус громадської ради при Держмитслужбі</w:t>
            </w:r>
            <w:r w:rsidR="000D1C1A" w:rsidRPr="0083436D">
              <w:rPr>
                <w:rFonts w:ascii="Times New Roman" w:eastAsia="Times New Roman" w:hAnsi="Times New Roman" w:cs="Times New Roman"/>
                <w:sz w:val="16"/>
                <w:szCs w:val="16"/>
                <w:lang w:eastAsia="uk-UA" w:bidi="uk-UA"/>
              </w:rPr>
              <w:t xml:space="preserve"> (10%);</w:t>
            </w:r>
          </w:p>
          <w:p w14:paraId="3B8B0826" w14:textId="05B51B26"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8B421B" w:rsidRPr="0083436D">
              <w:rPr>
                <w:rFonts w:ascii="Times New Roman" w:eastAsia="Times New Roman" w:hAnsi="Times New Roman" w:cs="Times New Roman"/>
                <w:sz w:val="16"/>
                <w:szCs w:val="16"/>
                <w:lang w:eastAsia="uk-UA" w:bidi="uk-UA"/>
              </w:rPr>
              <w:t>визначено</w:t>
            </w:r>
            <w:r w:rsidR="000D1C1A" w:rsidRPr="0083436D">
              <w:rPr>
                <w:rFonts w:ascii="Times New Roman" w:eastAsia="Times New Roman" w:hAnsi="Times New Roman" w:cs="Times New Roman"/>
                <w:sz w:val="16"/>
                <w:szCs w:val="16"/>
                <w:lang w:eastAsia="uk-UA" w:bidi="uk-UA"/>
              </w:rPr>
              <w:t xml:space="preserve"> вимоги до формування </w:t>
            </w:r>
            <w:r w:rsidR="00FA21C5" w:rsidRPr="0083436D">
              <w:rPr>
                <w:rFonts w:ascii="Times New Roman" w:eastAsia="Times New Roman" w:hAnsi="Times New Roman" w:cs="Times New Roman"/>
                <w:sz w:val="16"/>
                <w:szCs w:val="16"/>
                <w:lang w:eastAsia="uk-UA" w:bidi="uk-UA"/>
              </w:rPr>
              <w:t xml:space="preserve">громадської </w:t>
            </w:r>
            <w:r w:rsidR="000D1C1A" w:rsidRPr="0083436D">
              <w:rPr>
                <w:rFonts w:ascii="Times New Roman" w:eastAsia="Times New Roman" w:hAnsi="Times New Roman" w:cs="Times New Roman"/>
                <w:sz w:val="16"/>
                <w:szCs w:val="16"/>
                <w:lang w:eastAsia="uk-UA" w:bidi="uk-UA"/>
              </w:rPr>
              <w:t>ради</w:t>
            </w:r>
            <w:r w:rsidRPr="0083436D">
              <w:rPr>
                <w:rFonts w:ascii="Times New Roman" w:eastAsia="Times New Roman" w:hAnsi="Times New Roman" w:cs="Times New Roman"/>
                <w:sz w:val="16"/>
                <w:szCs w:val="16"/>
                <w:lang w:eastAsia="uk-UA" w:bidi="uk-UA"/>
              </w:rPr>
              <w:t xml:space="preserve"> при Держмитслужбі, які</w:t>
            </w:r>
            <w:r w:rsidR="000D1C1A" w:rsidRPr="0083436D">
              <w:rPr>
                <w:rFonts w:ascii="Times New Roman" w:eastAsia="Times New Roman" w:hAnsi="Times New Roman" w:cs="Times New Roman"/>
                <w:sz w:val="16"/>
                <w:szCs w:val="16"/>
                <w:lang w:eastAsia="uk-UA" w:bidi="uk-UA"/>
              </w:rPr>
              <w:t xml:space="preserve"> передбачають прозорий конкурс шляхом рейтингового інтернет-голосування громадян, які проживають на території України</w:t>
            </w:r>
            <w:r w:rsidRPr="0083436D">
              <w:rPr>
                <w:rFonts w:ascii="Times New Roman" w:eastAsia="Times New Roman" w:hAnsi="Times New Roman" w:cs="Times New Roman"/>
                <w:sz w:val="16"/>
                <w:szCs w:val="16"/>
                <w:lang w:eastAsia="uk-UA" w:bidi="uk-UA"/>
              </w:rPr>
              <w:t>,</w:t>
            </w:r>
            <w:r w:rsidR="000D1C1A" w:rsidRPr="0083436D">
              <w:rPr>
                <w:rFonts w:ascii="Times New Roman" w:eastAsia="Times New Roman" w:hAnsi="Times New Roman" w:cs="Times New Roman"/>
                <w:sz w:val="16"/>
                <w:szCs w:val="16"/>
                <w:lang w:eastAsia="uk-UA" w:bidi="uk-UA"/>
              </w:rPr>
              <w:t xml:space="preserve"> за кандидатів, що були обрані серед громадських організацій, бізнес-асоціацій та експертів (15%);</w:t>
            </w:r>
          </w:p>
          <w:p w14:paraId="5FC46628" w14:textId="5A527E38"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визначено кількість членів </w:t>
            </w:r>
            <w:r w:rsidR="00FA21C5" w:rsidRPr="0083436D">
              <w:rPr>
                <w:rFonts w:ascii="Times New Roman" w:eastAsia="Times New Roman" w:hAnsi="Times New Roman" w:cs="Times New Roman"/>
                <w:sz w:val="16"/>
                <w:szCs w:val="16"/>
                <w:lang w:eastAsia="uk-UA" w:bidi="uk-UA"/>
              </w:rPr>
              <w:t xml:space="preserve">громадської </w:t>
            </w:r>
            <w:r w:rsidR="000D1C1A" w:rsidRPr="0083436D">
              <w:rPr>
                <w:rFonts w:ascii="Times New Roman" w:eastAsia="Times New Roman" w:hAnsi="Times New Roman" w:cs="Times New Roman"/>
                <w:sz w:val="16"/>
                <w:szCs w:val="16"/>
                <w:lang w:eastAsia="uk-UA" w:bidi="uk-UA"/>
              </w:rPr>
              <w:t>ради при Держмитслужбі,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 (10%);</w:t>
            </w:r>
          </w:p>
          <w:p w14:paraId="0C8FE9E5" w14:textId="2BC85CCA"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встановлено повноваження </w:t>
            </w:r>
            <w:r w:rsidR="00FA21C5" w:rsidRPr="0083436D">
              <w:rPr>
                <w:rFonts w:ascii="Times New Roman" w:eastAsia="Times New Roman" w:hAnsi="Times New Roman" w:cs="Times New Roman"/>
                <w:sz w:val="16"/>
                <w:szCs w:val="16"/>
                <w:lang w:eastAsia="uk-UA" w:bidi="uk-UA"/>
              </w:rPr>
              <w:t xml:space="preserve">громадської </w:t>
            </w:r>
            <w:r w:rsidR="000D1C1A" w:rsidRPr="0083436D">
              <w:rPr>
                <w:rFonts w:ascii="Times New Roman" w:eastAsia="Times New Roman" w:hAnsi="Times New Roman" w:cs="Times New Roman"/>
                <w:sz w:val="16"/>
                <w:szCs w:val="16"/>
                <w:lang w:eastAsia="uk-UA" w:bidi="uk-UA"/>
              </w:rPr>
              <w:t>ради при Держмитслужбі, які</w:t>
            </w:r>
            <w:r w:rsidR="006A124A" w:rsidRPr="0083436D">
              <w:rPr>
                <w:rFonts w:ascii="Times New Roman" w:eastAsia="Times New Roman" w:hAnsi="Times New Roman" w:cs="Times New Roman"/>
                <w:sz w:val="16"/>
                <w:szCs w:val="16"/>
                <w:lang w:eastAsia="uk-UA" w:bidi="uk-UA"/>
              </w:rPr>
              <w:t>, зокрема, включають</w:t>
            </w:r>
            <w:r w:rsidR="000D1C1A" w:rsidRPr="0083436D">
              <w:rPr>
                <w:rFonts w:ascii="Times New Roman" w:eastAsia="Times New Roman" w:hAnsi="Times New Roman" w:cs="Times New Roman"/>
                <w:sz w:val="16"/>
                <w:szCs w:val="16"/>
                <w:lang w:eastAsia="uk-UA" w:bidi="uk-UA"/>
              </w:rPr>
              <w:t xml:space="preserve"> </w:t>
            </w:r>
            <w:r w:rsidR="006A124A" w:rsidRPr="0083436D">
              <w:rPr>
                <w:rFonts w:ascii="Times New Roman" w:eastAsia="Times New Roman" w:hAnsi="Times New Roman" w:cs="Times New Roman"/>
                <w:sz w:val="16"/>
                <w:szCs w:val="16"/>
                <w:lang w:eastAsia="uk-UA" w:bidi="uk-UA"/>
              </w:rPr>
              <w:t>участь в оцінці корупційних ризиків та вжитті</w:t>
            </w:r>
            <w:r w:rsidR="000D1C1A" w:rsidRPr="0083436D">
              <w:rPr>
                <w:rFonts w:ascii="Times New Roman" w:eastAsia="Times New Roman" w:hAnsi="Times New Roman" w:cs="Times New Roman"/>
                <w:sz w:val="16"/>
                <w:szCs w:val="16"/>
                <w:lang w:eastAsia="uk-UA" w:bidi="uk-UA"/>
              </w:rPr>
              <w:t xml:space="preserve"> заходів із запобі</w:t>
            </w:r>
            <w:r w:rsidR="006A124A" w:rsidRPr="0083436D">
              <w:rPr>
                <w:rFonts w:ascii="Times New Roman" w:eastAsia="Times New Roman" w:hAnsi="Times New Roman" w:cs="Times New Roman"/>
                <w:sz w:val="16"/>
                <w:szCs w:val="16"/>
                <w:lang w:eastAsia="uk-UA" w:bidi="uk-UA"/>
              </w:rPr>
              <w:t>гання корупції,</w:t>
            </w:r>
            <w:r w:rsidR="000D1C1A" w:rsidRPr="0083436D">
              <w:rPr>
                <w:rFonts w:ascii="Times New Roman" w:eastAsia="Times New Roman" w:hAnsi="Times New Roman" w:cs="Times New Roman"/>
                <w:sz w:val="16"/>
                <w:szCs w:val="16"/>
                <w:lang w:eastAsia="uk-UA" w:bidi="uk-UA"/>
              </w:rPr>
              <w:t xml:space="preserve"> розробці проектів нормативно-правових актів Держмитслужби</w:t>
            </w:r>
            <w:r w:rsidR="006A124A" w:rsidRPr="0083436D">
              <w:rPr>
                <w:rFonts w:ascii="Times New Roman" w:eastAsia="Times New Roman" w:hAnsi="Times New Roman" w:cs="Times New Roman"/>
                <w:sz w:val="16"/>
                <w:szCs w:val="16"/>
                <w:lang w:eastAsia="uk-UA" w:bidi="uk-UA"/>
              </w:rPr>
              <w:t>, здійснення моніторингу ефективності реалізації Держмитслужбою її</w:t>
            </w:r>
            <w:r w:rsidR="00FA21C5" w:rsidRPr="0083436D">
              <w:rPr>
                <w:rFonts w:ascii="Times New Roman" w:eastAsia="Times New Roman" w:hAnsi="Times New Roman" w:cs="Times New Roman"/>
                <w:sz w:val="16"/>
                <w:szCs w:val="16"/>
                <w:lang w:eastAsia="uk-UA" w:bidi="uk-UA"/>
              </w:rPr>
              <w:t xml:space="preserve"> повноважень </w:t>
            </w:r>
            <w:r w:rsidR="000D1C1A" w:rsidRPr="0083436D">
              <w:rPr>
                <w:rFonts w:ascii="Times New Roman" w:eastAsia="Times New Roman" w:hAnsi="Times New Roman" w:cs="Times New Roman"/>
                <w:sz w:val="16"/>
                <w:szCs w:val="16"/>
                <w:lang w:eastAsia="uk-UA" w:bidi="uk-UA"/>
              </w:rPr>
              <w:t>(10%);</w:t>
            </w:r>
          </w:p>
          <w:p w14:paraId="080CB61C" w14:textId="32ABF895" w:rsidR="000D1C1A" w:rsidRPr="0083436D" w:rsidRDefault="003A5785"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встановлено, що строк повноважень члена </w:t>
            </w:r>
            <w:r w:rsidR="00FA21C5" w:rsidRPr="0083436D">
              <w:rPr>
                <w:rFonts w:ascii="Times New Roman" w:eastAsia="Times New Roman" w:hAnsi="Times New Roman" w:cs="Times New Roman"/>
                <w:sz w:val="16"/>
                <w:szCs w:val="16"/>
                <w:lang w:eastAsia="uk-UA" w:bidi="uk-UA"/>
              </w:rPr>
              <w:t xml:space="preserve">громадської </w:t>
            </w:r>
            <w:r w:rsidR="000D1C1A" w:rsidRPr="0083436D">
              <w:rPr>
                <w:rFonts w:ascii="Times New Roman" w:eastAsia="Times New Roman" w:hAnsi="Times New Roman" w:cs="Times New Roman"/>
                <w:sz w:val="16"/>
                <w:szCs w:val="16"/>
                <w:lang w:eastAsia="uk-UA" w:bidi="uk-UA"/>
              </w:rPr>
              <w:t>ради при Держми</w:t>
            </w:r>
            <w:r w:rsidR="00FB2186" w:rsidRPr="0083436D">
              <w:rPr>
                <w:rFonts w:ascii="Times New Roman" w:eastAsia="Times New Roman" w:hAnsi="Times New Roman" w:cs="Times New Roman"/>
                <w:sz w:val="16"/>
                <w:szCs w:val="16"/>
                <w:lang w:eastAsia="uk-UA" w:bidi="uk-UA"/>
              </w:rPr>
              <w:t>тслужбі становить три роки (5%)</w:t>
            </w:r>
          </w:p>
        </w:tc>
        <w:tc>
          <w:tcPr>
            <w:tcW w:w="675" w:type="dxa"/>
            <w:shd w:val="clear" w:color="auto" w:fill="auto"/>
          </w:tcPr>
          <w:p w14:paraId="6AB30153"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50%</w:t>
            </w:r>
          </w:p>
        </w:tc>
        <w:tc>
          <w:tcPr>
            <w:tcW w:w="1588" w:type="dxa"/>
            <w:shd w:val="clear" w:color="auto" w:fill="auto"/>
          </w:tcPr>
          <w:p w14:paraId="7046ACFC"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62672599"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1035" w:type="dxa"/>
            <w:shd w:val="clear" w:color="auto" w:fill="auto"/>
          </w:tcPr>
          <w:p w14:paraId="2A1A47B5"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чинності не набрав</w:t>
            </w:r>
          </w:p>
        </w:tc>
      </w:tr>
      <w:tr w:rsidR="007B1D40" w:rsidRPr="0083436D" w14:paraId="2B36F265" w14:textId="77777777" w:rsidTr="001B237E">
        <w:trPr>
          <w:trHeight w:val="888"/>
        </w:trPr>
        <w:tc>
          <w:tcPr>
            <w:tcW w:w="2236" w:type="dxa"/>
            <w:vMerge/>
          </w:tcPr>
          <w:p w14:paraId="54C2F75D" w14:textId="77777777" w:rsidR="000D1C1A" w:rsidRPr="0083436D" w:rsidRDefault="000D1C1A" w:rsidP="000D1C1A">
            <w:pPr>
              <w:ind w:firstLine="284"/>
              <w:jc w:val="both"/>
              <w:rPr>
                <w:rFonts w:ascii="Times New Roman" w:eastAsia="Times New Roman" w:hAnsi="Times New Roman" w:cs="Times New Roman"/>
                <w:b/>
                <w:sz w:val="20"/>
                <w:szCs w:val="20"/>
                <w:lang w:eastAsia="uk-UA" w:bidi="uk-UA"/>
              </w:rPr>
            </w:pPr>
          </w:p>
        </w:tc>
        <w:tc>
          <w:tcPr>
            <w:tcW w:w="9026" w:type="dxa"/>
            <w:shd w:val="clear" w:color="auto" w:fill="auto"/>
          </w:tcPr>
          <w:p w14:paraId="0FF6D1E8" w14:textId="3D1C18C3" w:rsidR="000D1C1A" w:rsidRPr="0083436D" w:rsidRDefault="000D1C1A" w:rsidP="00386271">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w:t>
            </w:r>
            <w:r w:rsidR="00386271" w:rsidRPr="0083436D">
              <w:rPr>
                <w:rFonts w:ascii="Times New Roman" w:eastAsia="Times New Roman" w:hAnsi="Times New Roman" w:cs="Times New Roman"/>
                <w:sz w:val="20"/>
                <w:szCs w:val="20"/>
                <w:lang w:eastAsia="uk-UA" w:bidi="uk-UA"/>
              </w:rPr>
              <w:t> Набрали чинності оновлене відповідно до законодавчого регулювання, передбаченого у індикаторі (показнику) досягнення № 1 до очікуваного стратегічного результату 2.3.1.3., положення про раду громадського контролю при Держмитслужбі (10%), та порядок формування ради громадського к</w:t>
            </w:r>
            <w:r w:rsidR="00FA21C5" w:rsidRPr="0083436D">
              <w:rPr>
                <w:rFonts w:ascii="Times New Roman" w:eastAsia="Times New Roman" w:hAnsi="Times New Roman" w:cs="Times New Roman"/>
                <w:sz w:val="20"/>
                <w:szCs w:val="20"/>
                <w:lang w:eastAsia="uk-UA" w:bidi="uk-UA"/>
              </w:rPr>
              <w:t>онтролю при Держмитслужбі (10%)</w:t>
            </w:r>
          </w:p>
        </w:tc>
        <w:tc>
          <w:tcPr>
            <w:tcW w:w="675" w:type="dxa"/>
            <w:shd w:val="clear" w:color="auto" w:fill="auto"/>
          </w:tcPr>
          <w:p w14:paraId="0ADF6A4E"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20%</w:t>
            </w:r>
          </w:p>
        </w:tc>
        <w:tc>
          <w:tcPr>
            <w:tcW w:w="1588" w:type="dxa"/>
            <w:shd w:val="clear" w:color="auto" w:fill="auto"/>
          </w:tcPr>
          <w:p w14:paraId="0F188798" w14:textId="77777777" w:rsidR="000D1C1A" w:rsidRPr="0083436D" w:rsidRDefault="00FA21C5"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Кабінет Міністрів України.</w:t>
            </w:r>
          </w:p>
          <w:p w14:paraId="37FDEE94" w14:textId="3B08F858" w:rsidR="00FA21C5" w:rsidRPr="0083436D" w:rsidRDefault="00FA21C5"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 Держмитслужба.</w:t>
            </w:r>
          </w:p>
        </w:tc>
        <w:tc>
          <w:tcPr>
            <w:tcW w:w="1035" w:type="dxa"/>
            <w:shd w:val="clear" w:color="auto" w:fill="auto"/>
          </w:tcPr>
          <w:p w14:paraId="23B67F1B"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Положення та порядок не затверджені</w:t>
            </w:r>
          </w:p>
        </w:tc>
      </w:tr>
      <w:tr w:rsidR="007B1D40" w:rsidRPr="0083436D" w14:paraId="1664D296" w14:textId="77777777" w:rsidTr="001B237E">
        <w:trPr>
          <w:trHeight w:val="230"/>
        </w:trPr>
        <w:tc>
          <w:tcPr>
            <w:tcW w:w="2236" w:type="dxa"/>
            <w:vMerge/>
          </w:tcPr>
          <w:p w14:paraId="75FDE062" w14:textId="77777777" w:rsidR="000D1C1A" w:rsidRPr="0083436D" w:rsidRDefault="000D1C1A" w:rsidP="000D1C1A">
            <w:pPr>
              <w:ind w:firstLine="284"/>
              <w:jc w:val="both"/>
              <w:rPr>
                <w:rFonts w:ascii="Times New Roman" w:eastAsia="Times New Roman" w:hAnsi="Times New Roman" w:cs="Times New Roman"/>
                <w:b/>
                <w:sz w:val="20"/>
                <w:szCs w:val="20"/>
                <w:lang w:eastAsia="uk-UA" w:bidi="uk-UA"/>
              </w:rPr>
            </w:pPr>
          </w:p>
        </w:tc>
        <w:tc>
          <w:tcPr>
            <w:tcW w:w="9026" w:type="dxa"/>
            <w:shd w:val="clear" w:color="auto" w:fill="auto"/>
          </w:tcPr>
          <w:p w14:paraId="27960BAF" w14:textId="6BE25F7A" w:rsidR="000D1C1A" w:rsidRPr="0083436D" w:rsidRDefault="000D1C1A" w:rsidP="000D1C1A">
            <w:pPr>
              <w:ind w:firstLine="284"/>
              <w:jc w:val="both"/>
              <w:rPr>
                <w:rFonts w:ascii="Times New Roman" w:eastAsia="Times New Roman" w:hAnsi="Times New Roman" w:cs="Times New Roman"/>
                <w:bCs/>
                <w:sz w:val="20"/>
                <w:szCs w:val="20"/>
                <w:lang w:eastAsia="uk-UA" w:bidi="uk-UA"/>
              </w:rPr>
            </w:pPr>
            <w:r w:rsidRPr="0083436D">
              <w:rPr>
                <w:rFonts w:ascii="Times New Roman" w:eastAsia="Times New Roman" w:hAnsi="Times New Roman" w:cs="Times New Roman"/>
                <w:b/>
                <w:sz w:val="20"/>
                <w:szCs w:val="20"/>
                <w:lang w:eastAsia="uk-UA" w:bidi="uk-UA"/>
              </w:rPr>
              <w:t>3</w:t>
            </w:r>
            <w:r w:rsidR="00A90AEB" w:rsidRPr="0083436D">
              <w:rPr>
                <w:rFonts w:ascii="Times New Roman" w:eastAsia="Times New Roman" w:hAnsi="Times New Roman" w:cs="Times New Roman"/>
                <w:bCs/>
                <w:sz w:val="20"/>
                <w:szCs w:val="20"/>
                <w:lang w:eastAsia="uk-UA" w:bidi="uk-UA"/>
              </w:rPr>
              <w:t>. </w:t>
            </w:r>
            <w:r w:rsidR="00FA21C5" w:rsidRPr="0083436D">
              <w:rPr>
                <w:rFonts w:ascii="Times New Roman" w:eastAsia="Times New Roman" w:hAnsi="Times New Roman" w:cs="Times New Roman"/>
                <w:bCs/>
                <w:sz w:val="20"/>
                <w:szCs w:val="20"/>
                <w:lang w:eastAsia="uk-UA" w:bidi="uk-UA"/>
              </w:rPr>
              <w:t xml:space="preserve">Новий склад </w:t>
            </w:r>
            <w:r w:rsidRPr="0083436D">
              <w:rPr>
                <w:rFonts w:ascii="Times New Roman" w:eastAsia="Times New Roman" w:hAnsi="Times New Roman" w:cs="Times New Roman"/>
                <w:bCs/>
                <w:sz w:val="20"/>
                <w:szCs w:val="20"/>
                <w:lang w:eastAsia="uk-UA" w:bidi="uk-UA"/>
              </w:rPr>
              <w:t>Ра</w:t>
            </w:r>
            <w:r w:rsidR="00FA21C5" w:rsidRPr="0083436D">
              <w:rPr>
                <w:rFonts w:ascii="Times New Roman" w:eastAsia="Times New Roman" w:hAnsi="Times New Roman" w:cs="Times New Roman"/>
                <w:bCs/>
                <w:sz w:val="20"/>
                <w:szCs w:val="20"/>
                <w:lang w:eastAsia="uk-UA" w:bidi="uk-UA"/>
              </w:rPr>
              <w:t>ди</w:t>
            </w:r>
            <w:r w:rsidRPr="0083436D">
              <w:rPr>
                <w:rFonts w:ascii="Times New Roman" w:eastAsia="Times New Roman" w:hAnsi="Times New Roman" w:cs="Times New Roman"/>
                <w:bCs/>
                <w:sz w:val="20"/>
                <w:szCs w:val="20"/>
                <w:lang w:eastAsia="uk-UA" w:bidi="uk-UA"/>
              </w:rPr>
              <w:t xml:space="preserve"> </w:t>
            </w:r>
            <w:r w:rsidR="00FA21C5" w:rsidRPr="0083436D">
              <w:rPr>
                <w:rFonts w:ascii="Times New Roman" w:eastAsia="Times New Roman" w:hAnsi="Times New Roman" w:cs="Times New Roman"/>
                <w:bCs/>
                <w:sz w:val="20"/>
                <w:szCs w:val="20"/>
                <w:lang w:eastAsia="uk-UA" w:bidi="uk-UA"/>
              </w:rPr>
              <w:t>громадського контролю</w:t>
            </w:r>
            <w:r w:rsidRPr="0083436D">
              <w:rPr>
                <w:rFonts w:ascii="Times New Roman" w:eastAsia="Times New Roman" w:hAnsi="Times New Roman" w:cs="Times New Roman"/>
                <w:bCs/>
                <w:sz w:val="20"/>
                <w:szCs w:val="20"/>
                <w:lang w:eastAsia="uk-UA" w:bidi="uk-UA"/>
              </w:rPr>
              <w:t xml:space="preserve"> сформовано відповідно </w:t>
            </w:r>
            <w:r w:rsidR="00FA21C5" w:rsidRPr="0083436D">
              <w:rPr>
                <w:rFonts w:ascii="Times New Roman" w:eastAsia="Times New Roman" w:hAnsi="Times New Roman" w:cs="Times New Roman"/>
                <w:bCs/>
                <w:sz w:val="20"/>
                <w:szCs w:val="20"/>
                <w:lang w:eastAsia="uk-UA" w:bidi="uk-UA"/>
              </w:rPr>
              <w:t>до вимог закону, передбаченого в показнику (індикаторі) досягнення 1 до очікуваного стратегічного результату 2.3.1.3.</w:t>
            </w:r>
          </w:p>
        </w:tc>
        <w:tc>
          <w:tcPr>
            <w:tcW w:w="675" w:type="dxa"/>
            <w:shd w:val="clear" w:color="auto" w:fill="auto"/>
          </w:tcPr>
          <w:p w14:paraId="424B0A9F"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20%</w:t>
            </w:r>
          </w:p>
        </w:tc>
        <w:tc>
          <w:tcPr>
            <w:tcW w:w="1588" w:type="dxa"/>
            <w:shd w:val="clear" w:color="auto" w:fill="auto"/>
          </w:tcPr>
          <w:p w14:paraId="53E34BA1" w14:textId="77777777" w:rsidR="000D1C1A" w:rsidRPr="0083436D" w:rsidRDefault="000D1C1A" w:rsidP="000D1C1A">
            <w:pPr>
              <w:jc w:val="both"/>
              <w:rPr>
                <w:rFonts w:ascii="Times New Roman" w:eastAsia="Times New Roman" w:hAnsi="Times New Roman" w:cs="Times New Roman"/>
                <w:sz w:val="16"/>
                <w:szCs w:val="16"/>
                <w:lang w:eastAsia="uk-UA" w:bidi="uk-UA"/>
              </w:rPr>
            </w:pPr>
          </w:p>
        </w:tc>
        <w:tc>
          <w:tcPr>
            <w:tcW w:w="1035" w:type="dxa"/>
            <w:shd w:val="clear" w:color="auto" w:fill="auto"/>
          </w:tcPr>
          <w:p w14:paraId="51D93F78" w14:textId="77777777" w:rsidR="000D1C1A" w:rsidRPr="0083436D" w:rsidRDefault="000D1C1A" w:rsidP="000D1C1A">
            <w:pPr>
              <w:jc w:val="center"/>
              <w:rPr>
                <w:rFonts w:ascii="Times New Roman" w:eastAsia="Times New Roman" w:hAnsi="Times New Roman" w:cs="Times New Roman"/>
                <w:sz w:val="12"/>
                <w:szCs w:val="12"/>
                <w:lang w:eastAsia="uk-UA" w:bidi="uk-UA"/>
              </w:rPr>
            </w:pPr>
          </w:p>
        </w:tc>
      </w:tr>
      <w:tr w:rsidR="007B1D40" w:rsidRPr="0083436D" w14:paraId="44790CCB" w14:textId="77777777" w:rsidTr="001B237E">
        <w:trPr>
          <w:trHeight w:val="230"/>
        </w:trPr>
        <w:tc>
          <w:tcPr>
            <w:tcW w:w="2236" w:type="dxa"/>
            <w:vMerge/>
          </w:tcPr>
          <w:p w14:paraId="34EF7EDD" w14:textId="77777777" w:rsidR="000D1C1A" w:rsidRPr="0083436D" w:rsidRDefault="000D1C1A" w:rsidP="000D1C1A">
            <w:pPr>
              <w:ind w:firstLine="284"/>
              <w:jc w:val="both"/>
              <w:rPr>
                <w:rFonts w:ascii="Times New Roman" w:eastAsia="Times New Roman" w:hAnsi="Times New Roman" w:cs="Times New Roman"/>
                <w:b/>
                <w:sz w:val="20"/>
                <w:szCs w:val="20"/>
                <w:lang w:eastAsia="uk-UA" w:bidi="uk-UA"/>
              </w:rPr>
            </w:pPr>
          </w:p>
        </w:tc>
        <w:tc>
          <w:tcPr>
            <w:tcW w:w="9026" w:type="dxa"/>
            <w:shd w:val="clear" w:color="auto" w:fill="auto"/>
          </w:tcPr>
          <w:p w14:paraId="62E2AADE" w14:textId="0AF18676"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4.</w:t>
            </w:r>
            <w:r w:rsidRPr="0083436D">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2CC1E489" w14:textId="3F7F5C4A"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понад 75% фахівців (в тому числі представників бізнес-асоціацій) у сфері митної справи оцінюють ефекти</w:t>
            </w:r>
            <w:r w:rsidR="007F1C6A" w:rsidRPr="0083436D">
              <w:rPr>
                <w:rFonts w:ascii="Times New Roman" w:eastAsia="Times New Roman" w:hAnsi="Times New Roman" w:cs="Times New Roman"/>
                <w:sz w:val="16"/>
                <w:szCs w:val="16"/>
                <w:lang w:eastAsia="uk-UA" w:bidi="uk-UA"/>
              </w:rPr>
              <w:t>вність діяльності сформованого</w:t>
            </w:r>
            <w:r w:rsidR="00A90AEB" w:rsidRPr="0083436D">
              <w:rPr>
                <w:rFonts w:ascii="Times New Roman" w:eastAsia="Times New Roman" w:hAnsi="Times New Roman" w:cs="Times New Roman"/>
                <w:sz w:val="16"/>
                <w:szCs w:val="16"/>
                <w:lang w:eastAsia="uk-UA" w:bidi="uk-UA"/>
              </w:rPr>
              <w:t xml:space="preserve"> згідно з </w:t>
            </w:r>
            <w:r w:rsidR="00B62798" w:rsidRPr="0083436D">
              <w:rPr>
                <w:rFonts w:ascii="Times New Roman" w:eastAsia="Times New Roman" w:hAnsi="Times New Roman" w:cs="Times New Roman"/>
                <w:sz w:val="16"/>
                <w:szCs w:val="16"/>
                <w:lang w:eastAsia="uk-UA" w:bidi="uk-UA"/>
              </w:rPr>
              <w:t xml:space="preserve">показником (індикатором) досягнення </w:t>
            </w:r>
            <w:r w:rsidRPr="0083436D">
              <w:rPr>
                <w:rFonts w:ascii="Times New Roman" w:eastAsia="Times New Roman" w:hAnsi="Times New Roman" w:cs="Times New Roman"/>
                <w:sz w:val="16"/>
                <w:szCs w:val="16"/>
                <w:lang w:eastAsia="uk-UA" w:bidi="uk-UA"/>
              </w:rPr>
              <w:t>1</w:t>
            </w:r>
            <w:r w:rsidR="00B62798" w:rsidRPr="0083436D">
              <w:rPr>
                <w:rFonts w:ascii="Times New Roman" w:eastAsia="Times New Roman" w:hAnsi="Times New Roman" w:cs="Times New Roman"/>
                <w:sz w:val="16"/>
                <w:szCs w:val="16"/>
                <w:lang w:eastAsia="uk-UA" w:bidi="uk-UA"/>
              </w:rPr>
              <w:t xml:space="preserve"> до очікуваного стратегічного результату 2.3.1.3.</w:t>
            </w:r>
            <w:r w:rsidRPr="0083436D">
              <w:rPr>
                <w:rFonts w:ascii="Times New Roman" w:eastAsia="Times New Roman" w:hAnsi="Times New Roman" w:cs="Times New Roman"/>
                <w:sz w:val="16"/>
                <w:szCs w:val="16"/>
                <w:lang w:eastAsia="uk-UA" w:bidi="uk-UA"/>
              </w:rPr>
              <w:t xml:space="preserve"> органу громадського контролю як «високу» або «дуже високу» (10%);</w:t>
            </w:r>
          </w:p>
          <w:p w14:paraId="2569261A" w14:textId="65EA0A94" w:rsidR="000D1C1A" w:rsidRPr="0083436D" w:rsidRDefault="00B62798"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50% </w:t>
            </w:r>
            <w:r w:rsidRPr="0083436D">
              <w:rPr>
                <w:rFonts w:ascii="Times New Roman" w:eastAsia="Times New Roman" w:hAnsi="Times New Roman" w:cs="Times New Roman"/>
                <w:sz w:val="16"/>
                <w:szCs w:val="16"/>
                <w:lang w:eastAsia="uk-UA" w:bidi="uk-UA"/>
              </w:rPr>
              <w:t>фахівців (в тому числі представників бізнес-асоціацій) у сфері митної справи оцінюють ефекти</w:t>
            </w:r>
            <w:r w:rsidR="007F1C6A" w:rsidRPr="0083436D">
              <w:rPr>
                <w:rFonts w:ascii="Times New Roman" w:eastAsia="Times New Roman" w:hAnsi="Times New Roman" w:cs="Times New Roman"/>
                <w:sz w:val="16"/>
                <w:szCs w:val="16"/>
                <w:lang w:eastAsia="uk-UA" w:bidi="uk-UA"/>
              </w:rPr>
              <w:t>вність діяльності сформованого</w:t>
            </w:r>
            <w:r w:rsidRPr="0083436D">
              <w:rPr>
                <w:rFonts w:ascii="Times New Roman" w:eastAsia="Times New Roman" w:hAnsi="Times New Roman" w:cs="Times New Roman"/>
                <w:sz w:val="16"/>
                <w:szCs w:val="16"/>
                <w:lang w:eastAsia="uk-UA" w:bidi="uk-UA"/>
              </w:rPr>
              <w:t xml:space="preserve"> згідно з показником (індикатором) досягнення 1 до очікуваного стратегічного результату 2.3.1.3. органу громадського контролю як «високу» або «дуже високу»</w:t>
            </w:r>
            <w:r w:rsidR="000D1C1A" w:rsidRPr="0083436D">
              <w:rPr>
                <w:rFonts w:ascii="Times New Roman" w:eastAsia="Times New Roman" w:hAnsi="Times New Roman" w:cs="Times New Roman"/>
                <w:sz w:val="16"/>
                <w:szCs w:val="16"/>
                <w:lang w:eastAsia="uk-UA" w:bidi="uk-UA"/>
              </w:rPr>
              <w:t xml:space="preserve"> (7%);</w:t>
            </w:r>
          </w:p>
          <w:p w14:paraId="4DE76E1D" w14:textId="5289102E" w:rsidR="000D1C1A" w:rsidRPr="0083436D" w:rsidRDefault="00B62798" w:rsidP="000D1C1A">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25% </w:t>
            </w:r>
            <w:r w:rsidRPr="0083436D">
              <w:rPr>
                <w:rFonts w:ascii="Times New Roman" w:eastAsia="Times New Roman" w:hAnsi="Times New Roman" w:cs="Times New Roman"/>
                <w:sz w:val="16"/>
                <w:szCs w:val="16"/>
                <w:lang w:eastAsia="uk-UA" w:bidi="uk-UA"/>
              </w:rPr>
              <w:t>фахівців (в тому числі представників бізнес-асоціацій) у сфері митної справи оцінюють ефекти</w:t>
            </w:r>
            <w:r w:rsidR="007F1C6A" w:rsidRPr="0083436D">
              <w:rPr>
                <w:rFonts w:ascii="Times New Roman" w:eastAsia="Times New Roman" w:hAnsi="Times New Roman" w:cs="Times New Roman"/>
                <w:sz w:val="16"/>
                <w:szCs w:val="16"/>
                <w:lang w:eastAsia="uk-UA" w:bidi="uk-UA"/>
              </w:rPr>
              <w:t>вність діяльності сформованого</w:t>
            </w:r>
            <w:r w:rsidRPr="0083436D">
              <w:rPr>
                <w:rFonts w:ascii="Times New Roman" w:eastAsia="Times New Roman" w:hAnsi="Times New Roman" w:cs="Times New Roman"/>
                <w:sz w:val="16"/>
                <w:szCs w:val="16"/>
                <w:lang w:eastAsia="uk-UA" w:bidi="uk-UA"/>
              </w:rPr>
              <w:t xml:space="preserve"> згідно з показником (індикатором) досягнення 1 до очікуваного стратегічного результату 2.3.1.3. органу громадського контролю як «високу» або «дуже високу»</w:t>
            </w:r>
            <w:r w:rsidR="007F1C6A" w:rsidRPr="0083436D">
              <w:rPr>
                <w:rFonts w:ascii="Times New Roman" w:eastAsia="Times New Roman" w:hAnsi="Times New Roman" w:cs="Times New Roman"/>
                <w:sz w:val="16"/>
                <w:szCs w:val="16"/>
                <w:lang w:eastAsia="uk-UA" w:bidi="uk-UA"/>
              </w:rPr>
              <w:t xml:space="preserve"> (4%)</w:t>
            </w:r>
          </w:p>
        </w:tc>
        <w:tc>
          <w:tcPr>
            <w:tcW w:w="675" w:type="dxa"/>
            <w:shd w:val="clear" w:color="auto" w:fill="auto"/>
          </w:tcPr>
          <w:p w14:paraId="427830FE"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10%</w:t>
            </w:r>
          </w:p>
        </w:tc>
        <w:tc>
          <w:tcPr>
            <w:tcW w:w="1588" w:type="dxa"/>
            <w:shd w:val="clear" w:color="auto" w:fill="auto"/>
          </w:tcPr>
          <w:p w14:paraId="17FC4DAD"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Експертне опитування, організоване НАЗК</w:t>
            </w:r>
          </w:p>
        </w:tc>
        <w:tc>
          <w:tcPr>
            <w:tcW w:w="1035" w:type="dxa"/>
            <w:shd w:val="clear" w:color="auto" w:fill="auto"/>
          </w:tcPr>
          <w:p w14:paraId="453CB1AD"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2"/>
                <w:szCs w:val="12"/>
                <w:lang w:eastAsia="uk-UA" w:bidi="uk-UA"/>
              </w:rPr>
              <w:t>---</w:t>
            </w:r>
          </w:p>
        </w:tc>
      </w:tr>
      <w:tr w:rsidR="007B1D40" w:rsidRPr="0083436D" w14:paraId="7266C4B1" w14:textId="77777777" w:rsidTr="001B237E">
        <w:trPr>
          <w:trHeight w:val="1791"/>
        </w:trPr>
        <w:tc>
          <w:tcPr>
            <w:tcW w:w="2236" w:type="dxa"/>
            <w:vMerge w:val="restart"/>
          </w:tcPr>
          <w:p w14:paraId="72ECA481" w14:textId="4EAF9EB8" w:rsidR="000D1C1A" w:rsidRPr="0083436D" w:rsidRDefault="007B1D40" w:rsidP="000D1C1A">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2</w:t>
            </w:r>
            <w:r w:rsidR="000D1C1A" w:rsidRPr="0083436D">
              <w:rPr>
                <w:rFonts w:ascii="Times New Roman" w:eastAsia="Times New Roman" w:hAnsi="Times New Roman" w:cs="Times New Roman"/>
                <w:b/>
                <w:sz w:val="20"/>
                <w:szCs w:val="20"/>
                <w:lang w:eastAsia="uk-UA" w:bidi="uk-UA"/>
              </w:rPr>
              <w:t>.3.1.4. Мінімізовано необґрунтований вплив суб’єктивних чинників під час митного оформлення завдяк</w:t>
            </w:r>
            <w:r w:rsidR="001B237E" w:rsidRPr="0083436D">
              <w:rPr>
                <w:rFonts w:ascii="Times New Roman" w:eastAsia="Times New Roman" w:hAnsi="Times New Roman" w:cs="Times New Roman"/>
                <w:b/>
                <w:sz w:val="20"/>
                <w:szCs w:val="20"/>
                <w:lang w:eastAsia="uk-UA" w:bidi="uk-UA"/>
              </w:rPr>
              <w:t xml:space="preserve">и автоматизації та </w:t>
            </w:r>
            <w:proofErr w:type="spellStart"/>
            <w:r w:rsidR="001B237E" w:rsidRPr="0083436D">
              <w:rPr>
                <w:rFonts w:ascii="Times New Roman" w:eastAsia="Times New Roman" w:hAnsi="Times New Roman" w:cs="Times New Roman"/>
                <w:b/>
                <w:sz w:val="20"/>
                <w:szCs w:val="20"/>
                <w:lang w:eastAsia="uk-UA" w:bidi="uk-UA"/>
              </w:rPr>
              <w:t>цифровізації</w:t>
            </w:r>
            <w:proofErr w:type="spellEnd"/>
          </w:p>
        </w:tc>
        <w:tc>
          <w:tcPr>
            <w:tcW w:w="9026" w:type="dxa"/>
          </w:tcPr>
          <w:p w14:paraId="7B6FE41E" w14:textId="2F4770E8"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Набрав чинності закон про внесення змін до Митного кодексу України, яким:</w:t>
            </w:r>
          </w:p>
          <w:p w14:paraId="2A4EAB63" w14:textId="15E3580E" w:rsidR="000D1C1A" w:rsidRPr="0083436D" w:rsidRDefault="00B62798"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забезпечено нормативну базу для широкого застосування інструментів автоматизації митного оформлення товарів, що переміщуютьс</w:t>
            </w:r>
            <w:r w:rsidR="007F1C6A" w:rsidRPr="0083436D">
              <w:rPr>
                <w:rFonts w:ascii="Times New Roman" w:eastAsia="Times New Roman" w:hAnsi="Times New Roman" w:cs="Times New Roman"/>
                <w:sz w:val="16"/>
                <w:szCs w:val="16"/>
                <w:lang w:eastAsia="uk-UA" w:bidi="uk-UA"/>
              </w:rPr>
              <w:t>я через митний кордон України (3</w:t>
            </w:r>
            <w:r w:rsidR="000D1C1A" w:rsidRPr="0083436D">
              <w:rPr>
                <w:rFonts w:ascii="Times New Roman" w:eastAsia="Times New Roman" w:hAnsi="Times New Roman" w:cs="Times New Roman"/>
                <w:sz w:val="16"/>
                <w:szCs w:val="16"/>
                <w:lang w:eastAsia="uk-UA" w:bidi="uk-UA"/>
              </w:rPr>
              <w:t>0%);</w:t>
            </w:r>
          </w:p>
          <w:p w14:paraId="6D3D1D7D" w14:textId="3B9847F7" w:rsidR="000D1C1A" w:rsidRPr="0083436D" w:rsidRDefault="00B62798" w:rsidP="00386271">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розширено можливості онлайн заповнення митної декларації та виконання інш</w:t>
            </w:r>
            <w:r w:rsidR="007F1C6A" w:rsidRPr="0083436D">
              <w:rPr>
                <w:rFonts w:ascii="Times New Roman" w:eastAsia="Times New Roman" w:hAnsi="Times New Roman" w:cs="Times New Roman"/>
                <w:sz w:val="16"/>
                <w:szCs w:val="16"/>
                <w:lang w:eastAsia="uk-UA" w:bidi="uk-UA"/>
              </w:rPr>
              <w:t>их митних формальностей (30%)</w:t>
            </w:r>
          </w:p>
        </w:tc>
        <w:tc>
          <w:tcPr>
            <w:tcW w:w="675" w:type="dxa"/>
          </w:tcPr>
          <w:p w14:paraId="5CA12B23"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60%</w:t>
            </w:r>
          </w:p>
        </w:tc>
        <w:tc>
          <w:tcPr>
            <w:tcW w:w="1588" w:type="dxa"/>
          </w:tcPr>
          <w:p w14:paraId="2E00B8C1"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6CBC9230"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w:t>
            </w:r>
            <w:hyperlink r:id="rId7" w:history="1">
              <w:r w:rsidRPr="0083436D">
                <w:rPr>
                  <w:rStyle w:val="a4"/>
                  <w:rFonts w:ascii="Times New Roman" w:eastAsia="Times New Roman" w:hAnsi="Times New Roman" w:cs="Times New Roman"/>
                  <w:color w:val="auto"/>
                  <w:sz w:val="16"/>
                  <w:szCs w:val="16"/>
                  <w:lang w:eastAsia="uk-UA" w:bidi="uk-UA"/>
                </w:rPr>
                <w:t>https://www</w:t>
              </w:r>
            </w:hyperlink>
            <w:r w:rsidRPr="0083436D">
              <w:rPr>
                <w:rFonts w:ascii="Times New Roman" w:eastAsia="Times New Roman" w:hAnsi="Times New Roman" w:cs="Times New Roman"/>
                <w:sz w:val="16"/>
                <w:szCs w:val="16"/>
                <w:lang w:eastAsia="uk-UA" w:bidi="uk-UA"/>
              </w:rPr>
              <w:t>.rada.gov.ua/)</w:t>
            </w:r>
          </w:p>
        </w:tc>
        <w:tc>
          <w:tcPr>
            <w:tcW w:w="1035" w:type="dxa"/>
          </w:tcPr>
          <w:p w14:paraId="19411F9F"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чинності не набрав</w:t>
            </w:r>
          </w:p>
        </w:tc>
      </w:tr>
      <w:tr w:rsidR="007B1D40" w:rsidRPr="0083436D" w14:paraId="7931DCB7" w14:textId="77777777" w:rsidTr="001B237E">
        <w:trPr>
          <w:trHeight w:val="230"/>
        </w:trPr>
        <w:tc>
          <w:tcPr>
            <w:tcW w:w="2236" w:type="dxa"/>
            <w:vMerge/>
          </w:tcPr>
          <w:p w14:paraId="6B94A166" w14:textId="77777777" w:rsidR="000D1C1A" w:rsidRPr="0083436D" w:rsidRDefault="000D1C1A" w:rsidP="000D1C1A">
            <w:pPr>
              <w:ind w:firstLine="284"/>
              <w:jc w:val="both"/>
              <w:rPr>
                <w:rFonts w:ascii="Times New Roman" w:eastAsia="Times New Roman" w:hAnsi="Times New Roman" w:cs="Times New Roman"/>
                <w:sz w:val="20"/>
                <w:szCs w:val="20"/>
                <w:lang w:eastAsia="uk-UA" w:bidi="uk-UA"/>
              </w:rPr>
            </w:pPr>
          </w:p>
        </w:tc>
        <w:tc>
          <w:tcPr>
            <w:tcW w:w="9026" w:type="dxa"/>
          </w:tcPr>
          <w:p w14:paraId="4000C3DC" w14:textId="2B25417F"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w:t>
            </w:r>
            <w:r w:rsidRPr="0083436D">
              <w:rPr>
                <w:rFonts w:ascii="Times New Roman" w:eastAsia="Times New Roman" w:hAnsi="Times New Roman" w:cs="Times New Roman"/>
                <w:sz w:val="20"/>
                <w:szCs w:val="20"/>
                <w:lang w:eastAsia="uk-UA" w:bidi="uk-UA"/>
              </w:rPr>
              <w:t> Щорі</w:t>
            </w:r>
            <w:r w:rsidR="00B62798" w:rsidRPr="0083436D">
              <w:rPr>
                <w:rFonts w:ascii="Times New Roman" w:eastAsia="Times New Roman" w:hAnsi="Times New Roman" w:cs="Times New Roman"/>
                <w:sz w:val="20"/>
                <w:szCs w:val="20"/>
                <w:lang w:eastAsia="uk-UA" w:bidi="uk-UA"/>
              </w:rPr>
              <w:t xml:space="preserve">чно </w:t>
            </w:r>
            <w:r w:rsidR="007F1C6A" w:rsidRPr="0083436D">
              <w:rPr>
                <w:rFonts w:ascii="Times New Roman" w:eastAsia="Times New Roman" w:hAnsi="Times New Roman" w:cs="Times New Roman"/>
                <w:sz w:val="20"/>
                <w:szCs w:val="20"/>
                <w:lang w:eastAsia="uk-UA" w:bidi="uk-UA"/>
              </w:rPr>
              <w:t>оприлюднюється звіт про оцінку ефективності впровадження положень щодо надання статусу авторизованого економічного оператора</w:t>
            </w:r>
          </w:p>
        </w:tc>
        <w:tc>
          <w:tcPr>
            <w:tcW w:w="675" w:type="dxa"/>
          </w:tcPr>
          <w:p w14:paraId="7866A7DC"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30%</w:t>
            </w:r>
          </w:p>
        </w:tc>
        <w:tc>
          <w:tcPr>
            <w:tcW w:w="1588" w:type="dxa"/>
          </w:tcPr>
          <w:p w14:paraId="15429411" w14:textId="70F12167" w:rsidR="000D1C1A" w:rsidRPr="0083436D" w:rsidRDefault="00BE4A68"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w:t>
            </w:r>
            <w:r w:rsidRPr="0083436D">
              <w:rPr>
                <w:rStyle w:val="a4"/>
                <w:rFonts w:ascii="Times New Roman" w:eastAsia="Times New Roman" w:hAnsi="Times New Roman" w:cs="Times New Roman"/>
                <w:color w:val="auto"/>
                <w:sz w:val="16"/>
                <w:szCs w:val="16"/>
                <w:lang w:eastAsia="uk-UA" w:bidi="uk-UA"/>
              </w:rPr>
              <w:t>https://customs.gov.ua/)</w:t>
            </w:r>
          </w:p>
        </w:tc>
        <w:tc>
          <w:tcPr>
            <w:tcW w:w="1035" w:type="dxa"/>
          </w:tcPr>
          <w:p w14:paraId="36370E71"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2"/>
                <w:szCs w:val="12"/>
                <w:lang w:eastAsia="uk-UA" w:bidi="uk-UA"/>
              </w:rPr>
              <w:t xml:space="preserve">--- </w:t>
            </w:r>
          </w:p>
        </w:tc>
      </w:tr>
      <w:tr w:rsidR="007B1D40" w:rsidRPr="0083436D" w14:paraId="3C5DAD9F" w14:textId="77777777" w:rsidTr="001B237E">
        <w:trPr>
          <w:trHeight w:val="230"/>
        </w:trPr>
        <w:tc>
          <w:tcPr>
            <w:tcW w:w="2236" w:type="dxa"/>
            <w:vMerge/>
          </w:tcPr>
          <w:p w14:paraId="08ED4641" w14:textId="77777777" w:rsidR="000D1C1A" w:rsidRPr="0083436D" w:rsidRDefault="000D1C1A" w:rsidP="000D1C1A">
            <w:pPr>
              <w:ind w:firstLine="284"/>
              <w:jc w:val="both"/>
              <w:rPr>
                <w:rFonts w:ascii="Times New Roman" w:eastAsia="Times New Roman" w:hAnsi="Times New Roman" w:cs="Times New Roman"/>
                <w:sz w:val="20"/>
                <w:szCs w:val="20"/>
                <w:lang w:eastAsia="uk-UA" w:bidi="uk-UA"/>
              </w:rPr>
            </w:pPr>
          </w:p>
        </w:tc>
        <w:tc>
          <w:tcPr>
            <w:tcW w:w="9026" w:type="dxa"/>
          </w:tcPr>
          <w:p w14:paraId="11ACE323" w14:textId="669FC59E" w:rsidR="000D1C1A" w:rsidRPr="0083436D" w:rsidRDefault="000D1C1A"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3.</w:t>
            </w:r>
            <w:r w:rsidRPr="0083436D">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3092800C" w14:textId="77777777"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 понад 75% фахівців у сфері митної справи оцінюють ступінь </w:t>
            </w:r>
            <w:proofErr w:type="spellStart"/>
            <w:r w:rsidRPr="0083436D">
              <w:rPr>
                <w:rFonts w:ascii="Times New Roman" w:eastAsia="Times New Roman" w:hAnsi="Times New Roman" w:cs="Times New Roman"/>
                <w:sz w:val="16"/>
                <w:szCs w:val="16"/>
                <w:lang w:eastAsia="uk-UA" w:bidi="uk-UA"/>
              </w:rPr>
              <w:t>цифровізації</w:t>
            </w:r>
            <w:proofErr w:type="spellEnd"/>
            <w:r w:rsidRPr="0083436D">
              <w:rPr>
                <w:rFonts w:ascii="Times New Roman" w:eastAsia="Times New Roman" w:hAnsi="Times New Roman" w:cs="Times New Roman"/>
                <w:sz w:val="16"/>
                <w:szCs w:val="16"/>
                <w:lang w:eastAsia="uk-UA" w:bidi="uk-UA"/>
              </w:rPr>
              <w:t xml:space="preserve"> та автоматизації під час митного оформлення товарів як «високу» або «дуже високу» (10%);</w:t>
            </w:r>
          </w:p>
          <w:p w14:paraId="7F470706" w14:textId="5F06C3A4" w:rsidR="000D1C1A" w:rsidRPr="0083436D" w:rsidRDefault="0022240E"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50% фахівців у сфері митної справи оцінюють ступінь </w:t>
            </w:r>
            <w:proofErr w:type="spellStart"/>
            <w:r w:rsidR="000D1C1A" w:rsidRPr="0083436D">
              <w:rPr>
                <w:rFonts w:ascii="Times New Roman" w:eastAsia="Times New Roman" w:hAnsi="Times New Roman" w:cs="Times New Roman"/>
                <w:sz w:val="16"/>
                <w:szCs w:val="16"/>
                <w:lang w:eastAsia="uk-UA" w:bidi="uk-UA"/>
              </w:rPr>
              <w:t>цифровізації</w:t>
            </w:r>
            <w:proofErr w:type="spellEnd"/>
            <w:r w:rsidR="000D1C1A" w:rsidRPr="0083436D">
              <w:rPr>
                <w:rFonts w:ascii="Times New Roman" w:eastAsia="Times New Roman" w:hAnsi="Times New Roman" w:cs="Times New Roman"/>
                <w:sz w:val="16"/>
                <w:szCs w:val="16"/>
                <w:lang w:eastAsia="uk-UA" w:bidi="uk-UA"/>
              </w:rPr>
              <w:t xml:space="preserve"> та автоматизації під час митного оформлення товарів як «високу» або «дуже високу» (7%);</w:t>
            </w:r>
          </w:p>
          <w:p w14:paraId="62E579FF" w14:textId="50C06877" w:rsidR="000D1C1A" w:rsidRPr="0083436D" w:rsidRDefault="0022240E" w:rsidP="000D1C1A">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25% фахівців у сфері митної справи оцінюють ступінь </w:t>
            </w:r>
            <w:proofErr w:type="spellStart"/>
            <w:r w:rsidR="000D1C1A" w:rsidRPr="0083436D">
              <w:rPr>
                <w:rFonts w:ascii="Times New Roman" w:eastAsia="Times New Roman" w:hAnsi="Times New Roman" w:cs="Times New Roman"/>
                <w:sz w:val="16"/>
                <w:szCs w:val="16"/>
                <w:lang w:eastAsia="uk-UA" w:bidi="uk-UA"/>
              </w:rPr>
              <w:t>цифровізації</w:t>
            </w:r>
            <w:proofErr w:type="spellEnd"/>
            <w:r w:rsidR="000D1C1A" w:rsidRPr="0083436D">
              <w:rPr>
                <w:rFonts w:ascii="Times New Roman" w:eastAsia="Times New Roman" w:hAnsi="Times New Roman" w:cs="Times New Roman"/>
                <w:sz w:val="16"/>
                <w:szCs w:val="16"/>
                <w:lang w:eastAsia="uk-UA" w:bidi="uk-UA"/>
              </w:rPr>
              <w:t xml:space="preserve"> та автоматизації під час митного оформлення товарів як «високу» або «дуже високу» (4%).</w:t>
            </w:r>
          </w:p>
        </w:tc>
        <w:tc>
          <w:tcPr>
            <w:tcW w:w="675" w:type="dxa"/>
          </w:tcPr>
          <w:p w14:paraId="18861F8E"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10%</w:t>
            </w:r>
          </w:p>
        </w:tc>
        <w:tc>
          <w:tcPr>
            <w:tcW w:w="1588" w:type="dxa"/>
          </w:tcPr>
          <w:p w14:paraId="6C753DFC"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Експертне опитування, організоване НАЗК</w:t>
            </w:r>
          </w:p>
        </w:tc>
        <w:tc>
          <w:tcPr>
            <w:tcW w:w="1035" w:type="dxa"/>
          </w:tcPr>
          <w:p w14:paraId="68D7DD9D" w14:textId="77777777" w:rsidR="000D1C1A" w:rsidRPr="0083436D" w:rsidRDefault="000D1C1A" w:rsidP="000D1C1A">
            <w:pPr>
              <w:jc w:val="center"/>
              <w:rPr>
                <w:rFonts w:ascii="Times New Roman" w:eastAsia="Times New Roman" w:hAnsi="Times New Roman" w:cs="Times New Roman"/>
                <w:sz w:val="12"/>
                <w:szCs w:val="12"/>
                <w:lang w:eastAsia="uk-UA" w:bidi="uk-UA"/>
              </w:rPr>
            </w:pPr>
            <w:r w:rsidRPr="0083436D">
              <w:rPr>
                <w:rFonts w:ascii="Times New Roman" w:eastAsia="Times New Roman" w:hAnsi="Times New Roman" w:cs="Times New Roman"/>
                <w:sz w:val="12"/>
                <w:szCs w:val="12"/>
                <w:lang w:eastAsia="uk-UA" w:bidi="uk-UA"/>
              </w:rPr>
              <w:t>---</w:t>
            </w:r>
          </w:p>
        </w:tc>
      </w:tr>
      <w:tr w:rsidR="001B237E" w:rsidRPr="0083436D" w14:paraId="25B2BF2D" w14:textId="77777777" w:rsidTr="009561C4">
        <w:trPr>
          <w:trHeight w:val="920"/>
        </w:trPr>
        <w:tc>
          <w:tcPr>
            <w:tcW w:w="2236" w:type="dxa"/>
            <w:vMerge w:val="restart"/>
          </w:tcPr>
          <w:p w14:paraId="70DA8194" w14:textId="2818F30C" w:rsidR="001B237E" w:rsidRPr="0083436D" w:rsidRDefault="001B237E" w:rsidP="000D1C1A">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 xml:space="preserve">2.3.1.5. Під час розробки та вжиття заходів із запобігання корупції у митних органах налагоджено ефективну співпрацю з громадськістю та бізнес асоціаціями, а також регулярний моніторинг роботи митних органів шляхом проведення періодичних </w:t>
            </w:r>
            <w:r w:rsidRPr="0083436D">
              <w:rPr>
                <w:rFonts w:ascii="Times New Roman" w:eastAsia="Times New Roman" w:hAnsi="Times New Roman" w:cs="Times New Roman"/>
                <w:b/>
                <w:sz w:val="20"/>
                <w:szCs w:val="20"/>
                <w:lang w:eastAsia="uk-UA" w:bidi="uk-UA"/>
              </w:rPr>
              <w:lastRenderedPageBreak/>
              <w:t>опитувань підприємців та працівників митних органів</w:t>
            </w:r>
          </w:p>
        </w:tc>
        <w:tc>
          <w:tcPr>
            <w:tcW w:w="9026" w:type="dxa"/>
          </w:tcPr>
          <w:p w14:paraId="0F920EE6" w14:textId="29D2170A" w:rsidR="001B237E" w:rsidRPr="0083436D" w:rsidRDefault="001B237E"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b/>
                <w:sz w:val="20"/>
                <w:szCs w:val="20"/>
                <w:lang w:eastAsia="uk-UA" w:bidi="uk-UA"/>
              </w:rPr>
              <w:lastRenderedPageBreak/>
              <w:t>1.</w:t>
            </w:r>
            <w:r w:rsidRPr="0083436D">
              <w:rPr>
                <w:rFonts w:ascii="Times New Roman" w:eastAsia="Times New Roman" w:hAnsi="Times New Roman" w:cs="Times New Roman"/>
                <w:bCs/>
                <w:sz w:val="20"/>
                <w:szCs w:val="20"/>
                <w:lang w:eastAsia="uk-UA" w:bidi="uk-UA"/>
              </w:rPr>
              <w:t> Держмитслужба щороку оприлюднює інформацію про результати залучення антикорупційних громадських організацій та представників бізнесу, зокрема, із наданням переліку врахованих та не врахованих з обґрунтуванням причин пропозицій громадськості до антикорупційної програми, а також із наданням переліку і результатів заходів при впровадженні антикорупційної програми, які були здійснені за участі громадськості та представників бізнесу</w:t>
            </w:r>
          </w:p>
        </w:tc>
        <w:tc>
          <w:tcPr>
            <w:tcW w:w="675" w:type="dxa"/>
          </w:tcPr>
          <w:p w14:paraId="71523497" w14:textId="77490FF4" w:rsidR="001B237E" w:rsidRPr="0083436D" w:rsidRDefault="001B237E"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30%</w:t>
            </w:r>
          </w:p>
        </w:tc>
        <w:tc>
          <w:tcPr>
            <w:tcW w:w="1588" w:type="dxa"/>
          </w:tcPr>
          <w:p w14:paraId="79B8770B" w14:textId="01C55E11" w:rsidR="001B237E" w:rsidRPr="0083436D" w:rsidRDefault="001B237E"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035" w:type="dxa"/>
          </w:tcPr>
          <w:p w14:paraId="34BBDA4E" w14:textId="77777777" w:rsidR="001B237E" w:rsidRPr="0083436D" w:rsidRDefault="001B237E"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7B1D40" w:rsidRPr="0083436D" w14:paraId="1628E6B5" w14:textId="77777777" w:rsidTr="001B237E">
        <w:trPr>
          <w:trHeight w:val="230"/>
        </w:trPr>
        <w:tc>
          <w:tcPr>
            <w:tcW w:w="2236" w:type="dxa"/>
            <w:vMerge/>
          </w:tcPr>
          <w:p w14:paraId="0DE4EEEA" w14:textId="77777777" w:rsidR="000D1C1A" w:rsidRPr="0083436D" w:rsidRDefault="000D1C1A" w:rsidP="000D1C1A">
            <w:pPr>
              <w:ind w:firstLine="284"/>
              <w:jc w:val="both"/>
              <w:rPr>
                <w:rFonts w:ascii="Times New Roman" w:eastAsia="Times New Roman" w:hAnsi="Times New Roman" w:cs="Times New Roman"/>
                <w:sz w:val="20"/>
                <w:szCs w:val="20"/>
                <w:lang w:eastAsia="uk-UA" w:bidi="uk-UA"/>
              </w:rPr>
            </w:pPr>
          </w:p>
        </w:tc>
        <w:tc>
          <w:tcPr>
            <w:tcW w:w="9026" w:type="dxa"/>
          </w:tcPr>
          <w:p w14:paraId="22AE4CEB" w14:textId="51BA8CBE" w:rsidR="000D1C1A" w:rsidRPr="0083436D" w:rsidRDefault="001B237E" w:rsidP="001B237E">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w:t>
            </w:r>
            <w:r w:rsidR="000D1C1A" w:rsidRPr="0083436D">
              <w:rPr>
                <w:rFonts w:ascii="Times New Roman" w:eastAsia="Times New Roman" w:hAnsi="Times New Roman" w:cs="Times New Roman"/>
                <w:b/>
                <w:sz w:val="20"/>
                <w:szCs w:val="20"/>
                <w:lang w:eastAsia="uk-UA" w:bidi="uk-UA"/>
              </w:rPr>
              <w:t>.</w:t>
            </w:r>
            <w:r w:rsidR="000D1C1A" w:rsidRPr="0083436D">
              <w:rPr>
                <w:rFonts w:ascii="Times New Roman" w:eastAsia="Times New Roman" w:hAnsi="Times New Roman" w:cs="Times New Roman"/>
                <w:sz w:val="20"/>
                <w:szCs w:val="20"/>
                <w:lang w:eastAsia="uk-UA" w:bidi="uk-UA"/>
              </w:rPr>
              <w:t> </w:t>
            </w:r>
            <w:r w:rsidRPr="0083436D">
              <w:rPr>
                <w:rFonts w:ascii="Times New Roman" w:eastAsia="Times New Roman" w:hAnsi="Times New Roman" w:cs="Times New Roman"/>
                <w:sz w:val="20"/>
                <w:szCs w:val="20"/>
                <w:lang w:eastAsia="uk-UA" w:bidi="uk-UA"/>
              </w:rPr>
              <w:t>Щорічно оприлюднюється звіт за результатами незалежного щорічного анонімного опитування працівників митних органів, проведеного громадською радою при Держмитслужбі, щодо ефективності їх роботи, проблемних аспектів, що виникають в її процесі, а також шляхів вирішення існуючих проблем</w:t>
            </w:r>
          </w:p>
        </w:tc>
        <w:tc>
          <w:tcPr>
            <w:tcW w:w="675" w:type="dxa"/>
          </w:tcPr>
          <w:p w14:paraId="13C998E8" w14:textId="4452F06B" w:rsidR="000D1C1A" w:rsidRPr="0083436D" w:rsidRDefault="001B237E"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30</w:t>
            </w:r>
            <w:r w:rsidR="000D1C1A" w:rsidRPr="0083436D">
              <w:rPr>
                <w:rFonts w:ascii="Times New Roman" w:eastAsia="Times New Roman" w:hAnsi="Times New Roman" w:cs="Times New Roman"/>
                <w:b/>
                <w:sz w:val="20"/>
                <w:szCs w:val="20"/>
                <w:lang w:eastAsia="uk-UA" w:bidi="uk-UA"/>
              </w:rPr>
              <w:t>%</w:t>
            </w:r>
          </w:p>
        </w:tc>
        <w:tc>
          <w:tcPr>
            <w:tcW w:w="1588" w:type="dxa"/>
          </w:tcPr>
          <w:p w14:paraId="37FBC556"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035" w:type="dxa"/>
          </w:tcPr>
          <w:p w14:paraId="50CE51E7"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2"/>
                <w:szCs w:val="12"/>
                <w:lang w:eastAsia="uk-UA" w:bidi="uk-UA"/>
              </w:rPr>
              <w:t>---</w:t>
            </w:r>
          </w:p>
        </w:tc>
      </w:tr>
      <w:tr w:rsidR="007B1D40" w:rsidRPr="0083436D" w14:paraId="00948336" w14:textId="77777777" w:rsidTr="001B237E">
        <w:trPr>
          <w:trHeight w:val="230"/>
        </w:trPr>
        <w:tc>
          <w:tcPr>
            <w:tcW w:w="2236" w:type="dxa"/>
            <w:vMerge/>
          </w:tcPr>
          <w:p w14:paraId="3A2774C9" w14:textId="77777777" w:rsidR="000D1C1A" w:rsidRPr="0083436D" w:rsidRDefault="000D1C1A" w:rsidP="000D1C1A">
            <w:pPr>
              <w:ind w:firstLine="284"/>
              <w:jc w:val="both"/>
              <w:rPr>
                <w:rFonts w:ascii="Times New Roman" w:eastAsia="Times New Roman" w:hAnsi="Times New Roman" w:cs="Times New Roman"/>
                <w:b/>
                <w:sz w:val="20"/>
                <w:szCs w:val="20"/>
                <w:lang w:eastAsia="uk-UA" w:bidi="uk-UA"/>
              </w:rPr>
            </w:pPr>
          </w:p>
        </w:tc>
        <w:tc>
          <w:tcPr>
            <w:tcW w:w="9026" w:type="dxa"/>
          </w:tcPr>
          <w:p w14:paraId="16B8245B" w14:textId="73353CF4" w:rsidR="000D1C1A" w:rsidRPr="0083436D" w:rsidRDefault="001B237E" w:rsidP="00377654">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3</w:t>
            </w:r>
            <w:r w:rsidR="000D1C1A" w:rsidRPr="0083436D">
              <w:rPr>
                <w:rFonts w:ascii="Times New Roman" w:eastAsia="Times New Roman" w:hAnsi="Times New Roman" w:cs="Times New Roman"/>
                <w:b/>
                <w:sz w:val="20"/>
                <w:szCs w:val="20"/>
                <w:lang w:eastAsia="uk-UA" w:bidi="uk-UA"/>
              </w:rPr>
              <w:t>.</w:t>
            </w:r>
            <w:r w:rsidR="000D1C1A" w:rsidRPr="0083436D">
              <w:rPr>
                <w:rFonts w:ascii="Times New Roman" w:eastAsia="Times New Roman" w:hAnsi="Times New Roman" w:cs="Times New Roman"/>
                <w:sz w:val="20"/>
                <w:szCs w:val="20"/>
                <w:lang w:eastAsia="uk-UA" w:bidi="uk-UA"/>
              </w:rPr>
              <w:t> </w:t>
            </w:r>
            <w:r w:rsidR="00377654" w:rsidRPr="0083436D">
              <w:rPr>
                <w:rFonts w:ascii="Times New Roman" w:eastAsia="Times New Roman" w:hAnsi="Times New Roman" w:cs="Times New Roman"/>
                <w:sz w:val="20"/>
                <w:szCs w:val="20"/>
                <w:lang w:eastAsia="uk-UA" w:bidi="uk-UA"/>
              </w:rPr>
              <w:t>Щорічно оприлюднюється звіт за результатами щорічного опитування підприємців, проведеного радою громадського контролю при Держмитслужбі та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p>
        </w:tc>
        <w:tc>
          <w:tcPr>
            <w:tcW w:w="675" w:type="dxa"/>
          </w:tcPr>
          <w:p w14:paraId="315768AA" w14:textId="198B8543" w:rsidR="000D1C1A" w:rsidRPr="0083436D" w:rsidRDefault="001B237E"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30</w:t>
            </w:r>
            <w:r w:rsidR="000D1C1A" w:rsidRPr="0083436D">
              <w:rPr>
                <w:rFonts w:ascii="Times New Roman" w:eastAsia="Times New Roman" w:hAnsi="Times New Roman" w:cs="Times New Roman"/>
                <w:b/>
                <w:sz w:val="20"/>
                <w:szCs w:val="20"/>
                <w:lang w:eastAsia="uk-UA" w:bidi="uk-UA"/>
              </w:rPr>
              <w:t>%</w:t>
            </w:r>
          </w:p>
        </w:tc>
        <w:tc>
          <w:tcPr>
            <w:tcW w:w="1588" w:type="dxa"/>
          </w:tcPr>
          <w:p w14:paraId="0156FEAE"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035" w:type="dxa"/>
          </w:tcPr>
          <w:p w14:paraId="0175002E"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0D1C1A" w:rsidRPr="0083436D" w14:paraId="09316F8A" w14:textId="77777777" w:rsidTr="001B237E">
        <w:trPr>
          <w:trHeight w:val="230"/>
        </w:trPr>
        <w:tc>
          <w:tcPr>
            <w:tcW w:w="2236" w:type="dxa"/>
            <w:vMerge/>
          </w:tcPr>
          <w:p w14:paraId="5C7A6AD1" w14:textId="77777777" w:rsidR="000D1C1A" w:rsidRPr="0083436D" w:rsidRDefault="000D1C1A" w:rsidP="000D1C1A">
            <w:pPr>
              <w:ind w:firstLine="284"/>
              <w:jc w:val="both"/>
              <w:rPr>
                <w:rFonts w:ascii="Times New Roman" w:eastAsia="Times New Roman" w:hAnsi="Times New Roman" w:cs="Times New Roman"/>
                <w:b/>
                <w:sz w:val="20"/>
                <w:szCs w:val="20"/>
                <w:lang w:eastAsia="uk-UA" w:bidi="uk-UA"/>
              </w:rPr>
            </w:pPr>
          </w:p>
        </w:tc>
        <w:tc>
          <w:tcPr>
            <w:tcW w:w="9026" w:type="dxa"/>
          </w:tcPr>
          <w:p w14:paraId="5F60CE54" w14:textId="6C71EDDF" w:rsidR="000D1C1A" w:rsidRPr="0083436D" w:rsidRDefault="001B237E"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4</w:t>
            </w:r>
            <w:r w:rsidR="000D1C1A" w:rsidRPr="0083436D">
              <w:rPr>
                <w:rFonts w:ascii="Times New Roman" w:eastAsia="Times New Roman" w:hAnsi="Times New Roman" w:cs="Times New Roman"/>
                <w:b/>
                <w:sz w:val="20"/>
                <w:szCs w:val="20"/>
                <w:lang w:eastAsia="uk-UA" w:bidi="uk-UA"/>
              </w:rPr>
              <w:t>.</w:t>
            </w:r>
            <w:r w:rsidR="000D1C1A" w:rsidRPr="0083436D">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1FD85232" w14:textId="54B96140" w:rsidR="000D1C1A" w:rsidRPr="0083436D" w:rsidRDefault="000D1C1A"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понад 75% фахівців у сфері митної справи оцінюють якість запроваджених</w:t>
            </w:r>
            <w:r w:rsidR="004F5F67" w:rsidRPr="0083436D">
              <w:rPr>
                <w:rFonts w:ascii="Times New Roman" w:eastAsia="Times New Roman" w:hAnsi="Times New Roman" w:cs="Times New Roman"/>
                <w:sz w:val="16"/>
                <w:szCs w:val="16"/>
                <w:lang w:eastAsia="uk-UA" w:bidi="uk-UA"/>
              </w:rPr>
              <w:t xml:space="preserve"> відповідно до показників (індикаторів) досягнення 1, 2, 3 до очікуваного стратегічного результату 2.3.1.5.</w:t>
            </w:r>
            <w:r w:rsidRPr="0083436D">
              <w:rPr>
                <w:rFonts w:ascii="Times New Roman" w:eastAsia="Times New Roman" w:hAnsi="Times New Roman" w:cs="Times New Roman"/>
                <w:sz w:val="16"/>
                <w:szCs w:val="16"/>
                <w:lang w:eastAsia="uk-UA" w:bidi="uk-UA"/>
              </w:rPr>
              <w:t xml:space="preserve"> заходів із запобігання корупції як «високу» або «дуже високу» (10%);</w:t>
            </w:r>
          </w:p>
          <w:p w14:paraId="48D60E4C" w14:textId="593F682F" w:rsidR="000D1C1A" w:rsidRPr="0083436D" w:rsidRDefault="004F5F67" w:rsidP="000D1C1A">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50% </w:t>
            </w:r>
            <w:r w:rsidRPr="0083436D">
              <w:rPr>
                <w:rFonts w:ascii="Times New Roman" w:eastAsia="Times New Roman" w:hAnsi="Times New Roman" w:cs="Times New Roman"/>
                <w:sz w:val="16"/>
                <w:szCs w:val="16"/>
                <w:lang w:eastAsia="uk-UA" w:bidi="uk-UA"/>
              </w:rPr>
              <w:t>фахівців у сфері митної справи оцінюють якість запроваджених відповідно до показників (індикаторів) досягнення 1, 2, 3 до очікуваного стратегічного результату 2.3.1.5. заходів із запобігання корупції як «високу» або «дуже високу»</w:t>
            </w:r>
            <w:r w:rsidR="000D1C1A" w:rsidRPr="0083436D">
              <w:rPr>
                <w:rFonts w:ascii="Times New Roman" w:eastAsia="Times New Roman" w:hAnsi="Times New Roman" w:cs="Times New Roman"/>
                <w:sz w:val="16"/>
                <w:szCs w:val="16"/>
                <w:lang w:eastAsia="uk-UA" w:bidi="uk-UA"/>
              </w:rPr>
              <w:t xml:space="preserve"> (7%);</w:t>
            </w:r>
          </w:p>
          <w:p w14:paraId="56EF540C" w14:textId="03D1E0BB" w:rsidR="000D1C1A" w:rsidRPr="0083436D" w:rsidRDefault="004F5F67" w:rsidP="000D1C1A">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w:t>
            </w:r>
            <w:r w:rsidR="000D1C1A" w:rsidRPr="0083436D">
              <w:rPr>
                <w:rFonts w:ascii="Times New Roman" w:eastAsia="Times New Roman" w:hAnsi="Times New Roman" w:cs="Times New Roman"/>
                <w:sz w:val="16"/>
                <w:szCs w:val="16"/>
                <w:lang w:eastAsia="uk-UA" w:bidi="uk-UA"/>
              </w:rPr>
              <w:t xml:space="preserve">понад 25% </w:t>
            </w:r>
            <w:r w:rsidRPr="0083436D">
              <w:rPr>
                <w:rFonts w:ascii="Times New Roman" w:eastAsia="Times New Roman" w:hAnsi="Times New Roman" w:cs="Times New Roman"/>
                <w:sz w:val="16"/>
                <w:szCs w:val="16"/>
                <w:lang w:eastAsia="uk-UA" w:bidi="uk-UA"/>
              </w:rPr>
              <w:t>фахівців у сфері митної справи оцінюють якість запроваджених відповідно до показників (індикаторів) досягнення 1, 2, 3 до очікуваного стратегічного результату 2.3.1.5. заходів із запобігання корупції як «високу» або «дуже високу»</w:t>
            </w:r>
            <w:r w:rsidR="001B237E" w:rsidRPr="0083436D">
              <w:rPr>
                <w:rFonts w:ascii="Times New Roman" w:eastAsia="Times New Roman" w:hAnsi="Times New Roman" w:cs="Times New Roman"/>
                <w:sz w:val="16"/>
                <w:szCs w:val="16"/>
                <w:lang w:eastAsia="uk-UA" w:bidi="uk-UA"/>
              </w:rPr>
              <w:t xml:space="preserve"> (4%)</w:t>
            </w:r>
          </w:p>
        </w:tc>
        <w:tc>
          <w:tcPr>
            <w:tcW w:w="675" w:type="dxa"/>
          </w:tcPr>
          <w:p w14:paraId="3678336A" w14:textId="77777777" w:rsidR="000D1C1A" w:rsidRPr="0083436D" w:rsidRDefault="000D1C1A" w:rsidP="000D1C1A">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10%</w:t>
            </w:r>
          </w:p>
        </w:tc>
        <w:tc>
          <w:tcPr>
            <w:tcW w:w="1588" w:type="dxa"/>
          </w:tcPr>
          <w:p w14:paraId="3C59484B"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НАЗК</w:t>
            </w:r>
          </w:p>
        </w:tc>
        <w:tc>
          <w:tcPr>
            <w:tcW w:w="1035" w:type="dxa"/>
          </w:tcPr>
          <w:p w14:paraId="48373678"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bookmarkEnd w:id="0"/>
    </w:tbl>
    <w:p w14:paraId="37A0171E" w14:textId="5DF17839" w:rsidR="000D1C1A" w:rsidRPr="0083436D" w:rsidRDefault="000D1C1A" w:rsidP="000D1C1A">
      <w:pPr>
        <w:spacing w:after="0" w:line="240" w:lineRule="auto"/>
        <w:ind w:firstLine="567"/>
        <w:jc w:val="both"/>
        <w:rPr>
          <w:rFonts w:ascii="Times New Roman" w:hAnsi="Times New Roman" w:cs="Times New Roman"/>
          <w:sz w:val="24"/>
          <w:szCs w:val="24"/>
          <w:lang w:val="uk-UA"/>
        </w:rPr>
      </w:pPr>
    </w:p>
    <w:p w14:paraId="139DFB5A" w14:textId="4C5A5BB5" w:rsidR="000D1C1A" w:rsidRPr="0083436D" w:rsidRDefault="000D1C1A" w:rsidP="000D1C1A">
      <w:pPr>
        <w:spacing w:after="0" w:line="240" w:lineRule="auto"/>
        <w:ind w:firstLine="567"/>
        <w:jc w:val="both"/>
        <w:rPr>
          <w:rFonts w:ascii="Times New Roman" w:hAnsi="Times New Roman" w:cs="Times New Roman"/>
          <w:b/>
          <w:sz w:val="24"/>
          <w:szCs w:val="24"/>
          <w:lang w:val="uk-UA"/>
        </w:rPr>
      </w:pPr>
      <w:r w:rsidRPr="0083436D">
        <w:rPr>
          <w:rFonts w:ascii="Times New Roman" w:hAnsi="Times New Roman" w:cs="Times New Roman"/>
          <w:b/>
          <w:sz w:val="24"/>
          <w:szCs w:val="24"/>
          <w:lang w:val="uk-UA"/>
        </w:rPr>
        <w:t>Заходи:</w:t>
      </w:r>
    </w:p>
    <w:p w14:paraId="417CFD6E" w14:textId="73133428" w:rsidR="000D1C1A" w:rsidRPr="0083436D" w:rsidRDefault="000D1C1A"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5587"/>
        <w:gridCol w:w="1065"/>
        <w:gridCol w:w="934"/>
        <w:gridCol w:w="933"/>
        <w:gridCol w:w="1318"/>
        <w:gridCol w:w="1317"/>
        <w:gridCol w:w="1447"/>
        <w:gridCol w:w="1059"/>
        <w:gridCol w:w="900"/>
      </w:tblGrid>
      <w:tr w:rsidR="007B1D40" w:rsidRPr="0083436D" w14:paraId="3B096B82" w14:textId="77777777" w:rsidTr="00705E59">
        <w:trPr>
          <w:trHeight w:val="479"/>
        </w:trPr>
        <w:tc>
          <w:tcPr>
            <w:tcW w:w="5587" w:type="dxa"/>
            <w:vMerge w:val="restart"/>
            <w:shd w:val="clear" w:color="auto" w:fill="D9E2F3" w:themeFill="accent1" w:themeFillTint="33"/>
            <w:vAlign w:val="center"/>
          </w:tcPr>
          <w:p w14:paraId="220B7F34" w14:textId="77777777" w:rsidR="000D1C1A" w:rsidRPr="0083436D" w:rsidRDefault="000D1C1A" w:rsidP="000D1C1A">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Найменування та зміст заходу</w:t>
            </w:r>
          </w:p>
        </w:tc>
        <w:tc>
          <w:tcPr>
            <w:tcW w:w="1999" w:type="dxa"/>
            <w:gridSpan w:val="2"/>
            <w:shd w:val="clear" w:color="auto" w:fill="D9E2F3" w:themeFill="accent1" w:themeFillTint="33"/>
            <w:vAlign w:val="center"/>
          </w:tcPr>
          <w:p w14:paraId="2E1BA1E4" w14:textId="77777777" w:rsidR="000D1C1A" w:rsidRPr="0083436D" w:rsidRDefault="000D1C1A" w:rsidP="000D1C1A">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Строки виконання</w:t>
            </w:r>
          </w:p>
        </w:tc>
        <w:tc>
          <w:tcPr>
            <w:tcW w:w="933" w:type="dxa"/>
            <w:vMerge w:val="restart"/>
            <w:shd w:val="clear" w:color="auto" w:fill="D9E2F3" w:themeFill="accent1" w:themeFillTint="33"/>
            <w:vAlign w:val="center"/>
          </w:tcPr>
          <w:p w14:paraId="751E83E9" w14:textId="77777777"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Виконавці</w:t>
            </w:r>
          </w:p>
        </w:tc>
        <w:tc>
          <w:tcPr>
            <w:tcW w:w="2635" w:type="dxa"/>
            <w:gridSpan w:val="2"/>
            <w:shd w:val="clear" w:color="auto" w:fill="D9E2F3" w:themeFill="accent1" w:themeFillTint="33"/>
            <w:vAlign w:val="center"/>
          </w:tcPr>
          <w:p w14:paraId="2EB78AEA" w14:textId="77777777" w:rsidR="000D1C1A" w:rsidRPr="0083436D" w:rsidRDefault="000D1C1A" w:rsidP="000D1C1A">
            <w:pPr>
              <w:jc w:val="center"/>
              <w:rPr>
                <w:rFonts w:ascii="Times New Roman" w:eastAsia="Times New Roman" w:hAnsi="Times New Roman" w:cs="Times New Roman"/>
                <w:b/>
              </w:rPr>
            </w:pPr>
            <w:r w:rsidRPr="0083436D">
              <w:rPr>
                <w:rFonts w:ascii="Times New Roman" w:eastAsia="Times New Roman" w:hAnsi="Times New Roman" w:cs="Times New Roman"/>
                <w:b/>
              </w:rPr>
              <w:t>Фінансові ресурси</w:t>
            </w:r>
          </w:p>
        </w:tc>
        <w:tc>
          <w:tcPr>
            <w:tcW w:w="1447" w:type="dxa"/>
            <w:vMerge w:val="restart"/>
            <w:shd w:val="clear" w:color="auto" w:fill="D9E2F3" w:themeFill="accent1" w:themeFillTint="33"/>
            <w:vAlign w:val="center"/>
          </w:tcPr>
          <w:p w14:paraId="525903DB" w14:textId="77777777"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Показник (індикатор) виконання</w:t>
            </w:r>
          </w:p>
        </w:tc>
        <w:tc>
          <w:tcPr>
            <w:tcW w:w="1059" w:type="dxa"/>
            <w:vMerge w:val="restart"/>
            <w:shd w:val="clear" w:color="auto" w:fill="D9E2F3" w:themeFill="accent1" w:themeFillTint="33"/>
            <w:vAlign w:val="center"/>
          </w:tcPr>
          <w:p w14:paraId="3BF5C206" w14:textId="77777777"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Джерело даних</w:t>
            </w:r>
          </w:p>
        </w:tc>
        <w:tc>
          <w:tcPr>
            <w:tcW w:w="900" w:type="dxa"/>
            <w:vMerge w:val="restart"/>
            <w:shd w:val="clear" w:color="auto" w:fill="D9E2F3" w:themeFill="accent1" w:themeFillTint="33"/>
            <w:vAlign w:val="center"/>
          </w:tcPr>
          <w:p w14:paraId="5E21355F" w14:textId="77777777" w:rsidR="000D1C1A" w:rsidRPr="0083436D" w:rsidRDefault="000D1C1A" w:rsidP="000D1C1A">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16"/>
                <w:szCs w:val="16"/>
              </w:rPr>
              <w:t>Базовий показник</w:t>
            </w:r>
          </w:p>
        </w:tc>
      </w:tr>
      <w:tr w:rsidR="007B1D40" w:rsidRPr="0083436D" w14:paraId="6AFC3CD2" w14:textId="77777777" w:rsidTr="00705E59">
        <w:trPr>
          <w:trHeight w:val="473"/>
        </w:trPr>
        <w:tc>
          <w:tcPr>
            <w:tcW w:w="5587" w:type="dxa"/>
            <w:vMerge/>
            <w:shd w:val="clear" w:color="auto" w:fill="D9E2F3" w:themeFill="accent1" w:themeFillTint="33"/>
            <w:vAlign w:val="center"/>
          </w:tcPr>
          <w:p w14:paraId="736E2693" w14:textId="77777777" w:rsidR="000D1C1A" w:rsidRPr="0083436D" w:rsidRDefault="000D1C1A" w:rsidP="000D1C1A">
            <w:pPr>
              <w:jc w:val="center"/>
              <w:rPr>
                <w:rFonts w:ascii="Times New Roman" w:eastAsia="Times New Roman" w:hAnsi="Times New Roman" w:cs="Times New Roman"/>
                <w:b/>
                <w:sz w:val="20"/>
                <w:szCs w:val="20"/>
              </w:rPr>
            </w:pPr>
          </w:p>
        </w:tc>
        <w:tc>
          <w:tcPr>
            <w:tcW w:w="1065" w:type="dxa"/>
            <w:shd w:val="clear" w:color="auto" w:fill="D9E2F3" w:themeFill="accent1" w:themeFillTint="33"/>
            <w:vAlign w:val="center"/>
          </w:tcPr>
          <w:p w14:paraId="63CAD920" w14:textId="77777777"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початку</w:t>
            </w:r>
          </w:p>
        </w:tc>
        <w:tc>
          <w:tcPr>
            <w:tcW w:w="934" w:type="dxa"/>
            <w:shd w:val="clear" w:color="auto" w:fill="D9E2F3" w:themeFill="accent1" w:themeFillTint="33"/>
            <w:vAlign w:val="center"/>
          </w:tcPr>
          <w:p w14:paraId="77F8870D" w14:textId="77777777"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завершення</w:t>
            </w:r>
          </w:p>
        </w:tc>
        <w:tc>
          <w:tcPr>
            <w:tcW w:w="933" w:type="dxa"/>
            <w:vMerge/>
            <w:shd w:val="clear" w:color="auto" w:fill="D9E2F3" w:themeFill="accent1" w:themeFillTint="33"/>
            <w:vAlign w:val="center"/>
          </w:tcPr>
          <w:p w14:paraId="1461E32E" w14:textId="77777777" w:rsidR="000D1C1A" w:rsidRPr="0083436D" w:rsidRDefault="000D1C1A" w:rsidP="000D1C1A">
            <w:pPr>
              <w:jc w:val="center"/>
              <w:rPr>
                <w:rFonts w:ascii="Times New Roman" w:eastAsia="Times New Roman" w:hAnsi="Times New Roman" w:cs="Times New Roman"/>
                <w:b/>
                <w:sz w:val="20"/>
                <w:szCs w:val="20"/>
              </w:rPr>
            </w:pPr>
          </w:p>
        </w:tc>
        <w:tc>
          <w:tcPr>
            <w:tcW w:w="1318" w:type="dxa"/>
            <w:shd w:val="clear" w:color="auto" w:fill="D9E2F3" w:themeFill="accent1" w:themeFillTint="33"/>
            <w:vAlign w:val="center"/>
          </w:tcPr>
          <w:p w14:paraId="0A550D18" w14:textId="17CEAA54"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Джерела фінансування</w:t>
            </w:r>
          </w:p>
        </w:tc>
        <w:tc>
          <w:tcPr>
            <w:tcW w:w="1317" w:type="dxa"/>
            <w:shd w:val="clear" w:color="auto" w:fill="D9E2F3" w:themeFill="accent1" w:themeFillTint="33"/>
            <w:vAlign w:val="center"/>
          </w:tcPr>
          <w:p w14:paraId="7BE3F9BA" w14:textId="77777777" w:rsidR="000D1C1A" w:rsidRPr="0083436D" w:rsidRDefault="000D1C1A" w:rsidP="000D1C1A">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Обсяги фінансування</w:t>
            </w:r>
          </w:p>
        </w:tc>
        <w:tc>
          <w:tcPr>
            <w:tcW w:w="1447" w:type="dxa"/>
            <w:vMerge/>
            <w:shd w:val="clear" w:color="auto" w:fill="D9E2F3" w:themeFill="accent1" w:themeFillTint="33"/>
            <w:vAlign w:val="center"/>
          </w:tcPr>
          <w:p w14:paraId="73F0549F" w14:textId="77777777" w:rsidR="000D1C1A" w:rsidRPr="0083436D" w:rsidRDefault="000D1C1A" w:rsidP="000D1C1A">
            <w:pPr>
              <w:jc w:val="center"/>
              <w:rPr>
                <w:rFonts w:ascii="Times New Roman" w:eastAsia="Times New Roman" w:hAnsi="Times New Roman" w:cs="Times New Roman"/>
                <w:b/>
                <w:sz w:val="20"/>
                <w:szCs w:val="20"/>
              </w:rPr>
            </w:pPr>
          </w:p>
        </w:tc>
        <w:tc>
          <w:tcPr>
            <w:tcW w:w="1059" w:type="dxa"/>
            <w:vMerge/>
            <w:shd w:val="clear" w:color="auto" w:fill="D9E2F3" w:themeFill="accent1" w:themeFillTint="33"/>
            <w:vAlign w:val="center"/>
          </w:tcPr>
          <w:p w14:paraId="65EB41EF" w14:textId="77777777" w:rsidR="000D1C1A" w:rsidRPr="0083436D" w:rsidRDefault="000D1C1A" w:rsidP="000D1C1A">
            <w:pPr>
              <w:jc w:val="center"/>
              <w:rPr>
                <w:rFonts w:ascii="Times New Roman" w:eastAsia="Times New Roman" w:hAnsi="Times New Roman" w:cs="Times New Roman"/>
                <w:b/>
                <w:sz w:val="20"/>
                <w:szCs w:val="20"/>
              </w:rPr>
            </w:pPr>
          </w:p>
        </w:tc>
        <w:tc>
          <w:tcPr>
            <w:tcW w:w="900" w:type="dxa"/>
            <w:vMerge/>
            <w:shd w:val="clear" w:color="auto" w:fill="D9E2F3" w:themeFill="accent1" w:themeFillTint="33"/>
          </w:tcPr>
          <w:p w14:paraId="0D4D5681" w14:textId="77777777" w:rsidR="000D1C1A" w:rsidRPr="0083436D" w:rsidRDefault="000D1C1A" w:rsidP="000D1C1A">
            <w:pPr>
              <w:jc w:val="center"/>
              <w:rPr>
                <w:rFonts w:ascii="Times New Roman" w:eastAsia="Times New Roman" w:hAnsi="Times New Roman" w:cs="Times New Roman"/>
                <w:b/>
                <w:sz w:val="16"/>
                <w:szCs w:val="16"/>
              </w:rPr>
            </w:pPr>
          </w:p>
        </w:tc>
      </w:tr>
      <w:tr w:rsidR="007D54F5" w:rsidRPr="0083436D" w14:paraId="682DB396" w14:textId="77777777" w:rsidTr="00340CA9">
        <w:trPr>
          <w:trHeight w:val="470"/>
        </w:trPr>
        <w:tc>
          <w:tcPr>
            <w:tcW w:w="14560" w:type="dxa"/>
            <w:gridSpan w:val="9"/>
            <w:tcBorders>
              <w:right w:val="single" w:sz="4" w:space="0" w:color="auto"/>
            </w:tcBorders>
            <w:shd w:val="clear" w:color="auto" w:fill="E2EFD9" w:themeFill="accent6" w:themeFillTint="33"/>
            <w:vAlign w:val="center"/>
          </w:tcPr>
          <w:p w14:paraId="18ED71A6" w14:textId="77777777" w:rsidR="007D54F5" w:rsidRPr="0083436D" w:rsidRDefault="007D54F5" w:rsidP="00340CA9">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2.3.1.1.</w:t>
            </w:r>
          </w:p>
        </w:tc>
      </w:tr>
      <w:tr w:rsidR="007B1D40" w:rsidRPr="0083436D" w14:paraId="6ACD3A38" w14:textId="77777777" w:rsidTr="00705E59">
        <w:trPr>
          <w:trHeight w:val="230"/>
        </w:trPr>
        <w:tc>
          <w:tcPr>
            <w:tcW w:w="5587" w:type="dxa"/>
          </w:tcPr>
          <w:p w14:paraId="69B639B3" w14:textId="370F3A35" w:rsidR="000D1C1A" w:rsidRPr="0083436D" w:rsidRDefault="000D1C1A" w:rsidP="000D1C1A">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Розроблення про</w:t>
            </w:r>
            <w:r w:rsidR="004F5F67" w:rsidRPr="0083436D">
              <w:rPr>
                <w:rFonts w:ascii="Times New Roman" w:eastAsia="Times New Roman" w:hAnsi="Times New Roman" w:cs="Times New Roman"/>
                <w:sz w:val="20"/>
                <w:szCs w:val="20"/>
                <w:lang w:eastAsia="uk-UA" w:bidi="uk-UA"/>
              </w:rPr>
              <w:t>е</w:t>
            </w:r>
            <w:r w:rsidRPr="0083436D">
              <w:rPr>
                <w:rFonts w:ascii="Times New Roman" w:eastAsia="Times New Roman" w:hAnsi="Times New Roman" w:cs="Times New Roman"/>
                <w:sz w:val="20"/>
                <w:szCs w:val="20"/>
                <w:lang w:eastAsia="uk-UA" w:bidi="uk-UA"/>
              </w:rPr>
              <w:t xml:space="preserve">кту закону про внесення змін до Митного кодексу України, </w:t>
            </w:r>
            <w:r w:rsidR="004F5F67" w:rsidRPr="0083436D">
              <w:rPr>
                <w:rFonts w:ascii="Times New Roman" w:eastAsia="Times New Roman" w:hAnsi="Times New Roman" w:cs="Times New Roman"/>
                <w:sz w:val="20"/>
                <w:szCs w:val="20"/>
                <w:lang w:eastAsia="uk-UA" w:bidi="uk-UA"/>
              </w:rPr>
              <w:t>відповідно до якого</w:t>
            </w:r>
            <w:r w:rsidRPr="0083436D">
              <w:rPr>
                <w:rFonts w:ascii="Times New Roman" w:eastAsia="Times New Roman" w:hAnsi="Times New Roman" w:cs="Times New Roman"/>
                <w:sz w:val="20"/>
                <w:szCs w:val="20"/>
                <w:lang w:eastAsia="uk-UA" w:bidi="uk-UA"/>
              </w:rPr>
              <w:t>:</w:t>
            </w:r>
          </w:p>
          <w:p w14:paraId="70DCFAD9" w14:textId="77777777" w:rsidR="00377654" w:rsidRPr="0083436D" w:rsidRDefault="00377654" w:rsidP="00377654">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встановлено, що перелік питань, які можуть бути предметом рішень щодо зобов’язуючої інформації,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(20%);</w:t>
            </w:r>
          </w:p>
          <w:p w14:paraId="3B724EC1" w14:textId="689040DA" w:rsidR="000D1C1A" w:rsidRPr="0083436D" w:rsidRDefault="00377654" w:rsidP="00377654">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передбачено спеціальну процедуру, якої повинна дотримуватися уповноважена особа митного органу задля застосування резервного методу визначення митної вартості при прийнятті рішення про корегування митної вартості, яка, зокрема, включає необхідність погодження такого рішення митним органом вищого рівня та мінімізує ризики безпідставного застосування працівниками митних органів резервного методу визначення митної вартості товарів (70%)</w:t>
            </w:r>
          </w:p>
        </w:tc>
        <w:tc>
          <w:tcPr>
            <w:tcW w:w="1065" w:type="dxa"/>
          </w:tcPr>
          <w:p w14:paraId="2B4416B5" w14:textId="705ECDE6" w:rsidR="000D1C1A" w:rsidRPr="0083436D" w:rsidRDefault="00AD3B1D"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6E27FA5D"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0EBCAF1C" w14:textId="51A7224B" w:rsidR="000D1C1A" w:rsidRPr="0083436D" w:rsidRDefault="004F5F67"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7796793E"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62B648F1" w14:textId="378F6147" w:rsidR="000D1C1A" w:rsidRPr="0083436D" w:rsidRDefault="00AD3B1D"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Держмитслужба</w:t>
            </w:r>
          </w:p>
        </w:tc>
        <w:tc>
          <w:tcPr>
            <w:tcW w:w="1318" w:type="dxa"/>
          </w:tcPr>
          <w:p w14:paraId="0619247D" w14:textId="594D1C2C" w:rsidR="000D1C1A" w:rsidRPr="0083436D" w:rsidRDefault="004F5F67"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D998836" w14:textId="77777777" w:rsidR="000D1C1A" w:rsidRPr="0083436D" w:rsidRDefault="000D1C1A" w:rsidP="000D1C1A">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60B26F4"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059" w:type="dxa"/>
          </w:tcPr>
          <w:p w14:paraId="04E24658" w14:textId="77777777" w:rsidR="000D1C1A" w:rsidRPr="0083436D" w:rsidRDefault="000D1C1A"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900" w:type="dxa"/>
          </w:tcPr>
          <w:p w14:paraId="77B1606D" w14:textId="270664C1" w:rsidR="000D1C1A" w:rsidRPr="0083436D" w:rsidRDefault="00377654" w:rsidP="000D1C1A">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w:t>
            </w:r>
            <w:r w:rsidR="000D1C1A" w:rsidRPr="0083436D">
              <w:rPr>
                <w:rFonts w:ascii="Times New Roman" w:eastAsia="Times New Roman" w:hAnsi="Times New Roman" w:cs="Times New Roman"/>
                <w:sz w:val="16"/>
                <w:szCs w:val="16"/>
                <w:lang w:eastAsia="uk-UA" w:bidi="uk-UA"/>
              </w:rPr>
              <w:t>кт закону не розроблено</w:t>
            </w:r>
          </w:p>
        </w:tc>
      </w:tr>
      <w:tr w:rsidR="004F5F67" w:rsidRPr="0083436D" w14:paraId="4F7AE6A4" w14:textId="77777777" w:rsidTr="00705E59">
        <w:trPr>
          <w:trHeight w:val="230"/>
        </w:trPr>
        <w:tc>
          <w:tcPr>
            <w:tcW w:w="5587" w:type="dxa"/>
          </w:tcPr>
          <w:p w14:paraId="5E3F63AA" w14:textId="21931E65" w:rsidR="004F5F67" w:rsidRPr="0083436D" w:rsidRDefault="004F5F67"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w:t>
            </w:r>
            <w:r w:rsidRPr="0083436D">
              <w:rPr>
                <w:rFonts w:ascii="Times New Roman" w:eastAsia="Times New Roman" w:hAnsi="Times New Roman" w:cs="Times New Roman"/>
                <w:sz w:val="20"/>
                <w:szCs w:val="20"/>
                <w:lang w:eastAsia="uk-UA" w:bidi="uk-UA"/>
              </w:rPr>
              <w:t> Проведен</w:t>
            </w:r>
            <w:r w:rsidR="00AD3B1D" w:rsidRPr="0083436D">
              <w:rPr>
                <w:rFonts w:ascii="Times New Roman" w:eastAsia="Times New Roman" w:hAnsi="Times New Roman" w:cs="Times New Roman"/>
                <w:sz w:val="20"/>
                <w:szCs w:val="20"/>
                <w:lang w:eastAsia="uk-UA" w:bidi="uk-UA"/>
              </w:rPr>
              <w:t>ня громадського обговорення проекту закону, зазначеного в описі заходу 1 до очікуваного стратегічного результату 2.3.1.1.,</w:t>
            </w:r>
            <w:r w:rsidRPr="0083436D">
              <w:rPr>
                <w:rFonts w:ascii="Times New Roman" w:eastAsia="Times New Roman" w:hAnsi="Times New Roman" w:cs="Times New Roman"/>
                <w:sz w:val="20"/>
                <w:szCs w:val="20"/>
                <w:lang w:eastAsia="uk-UA" w:bidi="uk-UA"/>
              </w:rPr>
              <w:t xml:space="preserve"> та забезпечення його доопрацювання (у разі потреби)</w:t>
            </w:r>
          </w:p>
        </w:tc>
        <w:tc>
          <w:tcPr>
            <w:tcW w:w="1065" w:type="dxa"/>
          </w:tcPr>
          <w:p w14:paraId="40DF4B32"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Травень</w:t>
            </w:r>
          </w:p>
          <w:p w14:paraId="5154A038"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36936321"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4F4EBA36"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1A4A7F90"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370C77E7" w14:textId="4F1752A3"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460A26B"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A43EA58"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5A81F507"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46A1FD30"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4F5F67" w:rsidRPr="0083436D" w14:paraId="105BEAED" w14:textId="77777777" w:rsidTr="00705E59">
        <w:trPr>
          <w:trHeight w:val="230"/>
        </w:trPr>
        <w:tc>
          <w:tcPr>
            <w:tcW w:w="5587" w:type="dxa"/>
          </w:tcPr>
          <w:p w14:paraId="38EEF101" w14:textId="1AB9F82D" w:rsidR="004F5F67" w:rsidRPr="0083436D" w:rsidRDefault="004F5F67" w:rsidP="004F5F67">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3. </w:t>
            </w:r>
            <w:r w:rsidR="00AD3B1D" w:rsidRPr="0083436D">
              <w:rPr>
                <w:rFonts w:ascii="Times New Roman" w:eastAsia="Times New Roman" w:hAnsi="Times New Roman" w:cs="Times New Roman"/>
                <w:sz w:val="20"/>
                <w:szCs w:val="20"/>
                <w:lang w:eastAsia="uk-UA" w:bidi="uk-UA"/>
              </w:rPr>
              <w:t>Погодження прое</w:t>
            </w:r>
            <w:r w:rsidRPr="0083436D">
              <w:rPr>
                <w:rFonts w:ascii="Times New Roman" w:eastAsia="Times New Roman" w:hAnsi="Times New Roman" w:cs="Times New Roman"/>
                <w:sz w:val="20"/>
                <w:szCs w:val="20"/>
                <w:lang w:eastAsia="uk-UA" w:bidi="uk-UA"/>
              </w:rPr>
              <w:t xml:space="preserve">кту закону, </w:t>
            </w:r>
            <w:r w:rsidR="00AD3B1D" w:rsidRPr="0083436D">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2.3.1.1.</w:t>
            </w:r>
            <w:r w:rsidRPr="0083436D">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w:t>
            </w:r>
            <w:r w:rsidR="00377654" w:rsidRPr="0083436D">
              <w:rPr>
                <w:rFonts w:ascii="Times New Roman" w:eastAsia="Times New Roman" w:hAnsi="Times New Roman" w:cs="Times New Roman"/>
                <w:sz w:val="20"/>
                <w:szCs w:val="20"/>
                <w:lang w:eastAsia="uk-UA" w:bidi="uk-UA"/>
              </w:rPr>
              <w:t>рів України та супровід в Уряді</w:t>
            </w:r>
          </w:p>
        </w:tc>
        <w:tc>
          <w:tcPr>
            <w:tcW w:w="1065" w:type="dxa"/>
          </w:tcPr>
          <w:p w14:paraId="41A07B85" w14:textId="6E21DB95" w:rsidR="004F5F67" w:rsidRPr="0083436D" w:rsidRDefault="00377654"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Липень</w:t>
            </w:r>
            <w:r w:rsidRPr="0083436D">
              <w:rPr>
                <w:rFonts w:ascii="Times New Roman" w:eastAsia="Times New Roman" w:hAnsi="Times New Roman" w:cs="Times New Roman"/>
                <w:sz w:val="16"/>
                <w:szCs w:val="16"/>
                <w:lang w:eastAsia="uk-UA" w:bidi="uk-UA"/>
              </w:rPr>
              <w:br/>
            </w:r>
            <w:r w:rsidR="004F5F67" w:rsidRPr="0083436D">
              <w:rPr>
                <w:rFonts w:ascii="Times New Roman" w:eastAsia="Times New Roman" w:hAnsi="Times New Roman" w:cs="Times New Roman"/>
                <w:sz w:val="16"/>
                <w:szCs w:val="16"/>
                <w:lang w:eastAsia="uk-UA" w:bidi="uk-UA"/>
              </w:rPr>
              <w:t>2023 р.</w:t>
            </w:r>
          </w:p>
        </w:tc>
        <w:tc>
          <w:tcPr>
            <w:tcW w:w="934" w:type="dxa"/>
          </w:tcPr>
          <w:p w14:paraId="44AF7415"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Серпень</w:t>
            </w:r>
          </w:p>
          <w:p w14:paraId="1A053082" w14:textId="107D3348"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5422ADC3"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заінтересовані органи</w:t>
            </w:r>
          </w:p>
        </w:tc>
        <w:tc>
          <w:tcPr>
            <w:tcW w:w="1318" w:type="dxa"/>
          </w:tcPr>
          <w:p w14:paraId="5170F711" w14:textId="0BC42809"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5C33039"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C1DEDDF"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59" w:type="dxa"/>
          </w:tcPr>
          <w:p w14:paraId="033B64E6"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СКМУ.</w:t>
            </w:r>
          </w:p>
          <w:p w14:paraId="189A79B7"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t>
            </w:r>
            <w:r w:rsidRPr="0083436D">
              <w:rPr>
                <w:rFonts w:ascii="Times New Roman" w:eastAsia="Times New Roman" w:hAnsi="Times New Roman" w:cs="Times New Roman"/>
                <w:sz w:val="16"/>
                <w:szCs w:val="16"/>
                <w:lang w:eastAsia="uk-UA" w:bidi="uk-UA"/>
              </w:rPr>
              <w:lastRenderedPageBreak/>
              <w:t>w.rada.gov.ua/)</w:t>
            </w:r>
          </w:p>
        </w:tc>
        <w:tc>
          <w:tcPr>
            <w:tcW w:w="900" w:type="dxa"/>
          </w:tcPr>
          <w:p w14:paraId="793C10C2"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w:t>
            </w:r>
          </w:p>
        </w:tc>
      </w:tr>
      <w:tr w:rsidR="004F5F67" w:rsidRPr="0083436D" w14:paraId="5D471DB1" w14:textId="77777777" w:rsidTr="00705E59">
        <w:trPr>
          <w:trHeight w:val="230"/>
        </w:trPr>
        <w:tc>
          <w:tcPr>
            <w:tcW w:w="5587" w:type="dxa"/>
          </w:tcPr>
          <w:p w14:paraId="315030BC" w14:textId="2E125CFE" w:rsidR="004F5F67" w:rsidRPr="0083436D" w:rsidRDefault="004F5F67"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4. </w:t>
            </w:r>
            <w:r w:rsidR="00AD3B1D" w:rsidRPr="0083436D">
              <w:rPr>
                <w:rFonts w:ascii="Times New Roman" w:eastAsia="Times New Roman" w:hAnsi="Times New Roman" w:cs="Times New Roman"/>
                <w:sz w:val="20"/>
                <w:szCs w:val="20"/>
                <w:lang w:eastAsia="uk-UA" w:bidi="uk-UA"/>
              </w:rPr>
              <w:t>Супроводження розгляду прое</w:t>
            </w:r>
            <w:r w:rsidRPr="0083436D">
              <w:rPr>
                <w:rFonts w:ascii="Times New Roman" w:eastAsia="Times New Roman" w:hAnsi="Times New Roman" w:cs="Times New Roman"/>
                <w:sz w:val="20"/>
                <w:szCs w:val="20"/>
                <w:lang w:eastAsia="uk-UA" w:bidi="uk-UA"/>
              </w:rPr>
              <w:t xml:space="preserve">кту закону, </w:t>
            </w:r>
            <w:r w:rsidR="00AD3B1D" w:rsidRPr="0083436D">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2.3.1.1.</w:t>
            </w:r>
            <w:r w:rsidRPr="0083436D">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5" w:type="dxa"/>
          </w:tcPr>
          <w:p w14:paraId="6C6A5D55"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p>
          <w:p w14:paraId="478B7932" w14:textId="118641CF"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4CB53B9F"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3" w:type="dxa"/>
          </w:tcPr>
          <w:p w14:paraId="5FBD0F0A"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72F6C906" w14:textId="5FD973E0"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08AD595"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693065E8"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підписано Президентом України</w:t>
            </w:r>
          </w:p>
        </w:tc>
        <w:tc>
          <w:tcPr>
            <w:tcW w:w="1059" w:type="dxa"/>
          </w:tcPr>
          <w:p w14:paraId="00C258A4"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3ACF44F9"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3C95E38B"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377654" w:rsidRPr="0083436D" w14:paraId="3699CB4D" w14:textId="77777777" w:rsidTr="00705E59">
        <w:trPr>
          <w:trHeight w:val="230"/>
        </w:trPr>
        <w:tc>
          <w:tcPr>
            <w:tcW w:w="5587" w:type="dxa"/>
          </w:tcPr>
          <w:p w14:paraId="58D32CC2" w14:textId="382A819E" w:rsidR="00377654" w:rsidRPr="0083436D" w:rsidRDefault="00377654"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5. </w:t>
            </w:r>
            <w:r w:rsidR="00D062C5" w:rsidRPr="0083436D">
              <w:rPr>
                <w:rFonts w:ascii="Times New Roman" w:eastAsia="Times New Roman" w:hAnsi="Times New Roman" w:cs="Times New Roman"/>
                <w:sz w:val="20"/>
                <w:szCs w:val="20"/>
                <w:lang w:eastAsia="uk-UA" w:bidi="uk-UA"/>
              </w:rPr>
              <w:t>Забезпечення п</w:t>
            </w:r>
            <w:r w:rsidRPr="0083436D">
              <w:rPr>
                <w:rFonts w:ascii="Times New Roman" w:eastAsia="Times New Roman" w:hAnsi="Times New Roman" w:cs="Times New Roman"/>
                <w:sz w:val="20"/>
                <w:szCs w:val="20"/>
                <w:lang w:eastAsia="uk-UA" w:bidi="uk-UA"/>
              </w:rPr>
              <w:t>роведення аналітичного дослідження рішень митних органів про корегування митної вартості товарів, в яких застосовано резервний метод визначення митної вартості, до предмета якого, зокрема, входить оцінка обґрунтованості застосування резервного методу та рекомендації щодо подальшого вдосконалення діяльності митних органів у напрямі унеможливлення безпідставного</w:t>
            </w:r>
            <w:r w:rsidR="00D062C5" w:rsidRPr="0083436D">
              <w:rPr>
                <w:rFonts w:ascii="Times New Roman" w:eastAsia="Times New Roman" w:hAnsi="Times New Roman" w:cs="Times New Roman"/>
                <w:sz w:val="20"/>
                <w:szCs w:val="20"/>
                <w:lang w:eastAsia="uk-UA" w:bidi="uk-UA"/>
              </w:rPr>
              <w:t xml:space="preserve"> застосування такого методу</w:t>
            </w:r>
          </w:p>
        </w:tc>
        <w:tc>
          <w:tcPr>
            <w:tcW w:w="1065" w:type="dxa"/>
          </w:tcPr>
          <w:p w14:paraId="3868FF52" w14:textId="509B7D5D" w:rsidR="00377654"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r w:rsidRPr="0083436D">
              <w:rPr>
                <w:rFonts w:ascii="Times New Roman" w:eastAsia="Times New Roman" w:hAnsi="Times New Roman" w:cs="Times New Roman"/>
                <w:sz w:val="16"/>
                <w:szCs w:val="16"/>
                <w:lang w:eastAsia="uk-UA" w:bidi="uk-UA"/>
              </w:rPr>
              <w:br/>
              <w:t>2023 р.</w:t>
            </w:r>
          </w:p>
        </w:tc>
        <w:tc>
          <w:tcPr>
            <w:tcW w:w="934" w:type="dxa"/>
          </w:tcPr>
          <w:p w14:paraId="2F17B565" w14:textId="6F870D1B" w:rsidR="00377654"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Лютий 2024 р.</w:t>
            </w:r>
          </w:p>
        </w:tc>
        <w:tc>
          <w:tcPr>
            <w:tcW w:w="933" w:type="dxa"/>
          </w:tcPr>
          <w:p w14:paraId="3B96BDE8" w14:textId="26A2650F" w:rsidR="00377654" w:rsidRPr="0083436D" w:rsidRDefault="00D062C5"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Держмитслужба</w:t>
            </w:r>
          </w:p>
        </w:tc>
        <w:tc>
          <w:tcPr>
            <w:tcW w:w="1318" w:type="dxa"/>
          </w:tcPr>
          <w:p w14:paraId="21003B6F" w14:textId="695E5CA7" w:rsidR="00377654"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20F4D61C" w14:textId="12D4D42B" w:rsidR="00377654"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6BC6C045" w14:textId="44F8AF73" w:rsidR="00377654" w:rsidRPr="0083436D" w:rsidRDefault="00D062C5"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Звіт за результатами аналітичного дослідження оприлюднено</w:t>
            </w:r>
          </w:p>
        </w:tc>
        <w:tc>
          <w:tcPr>
            <w:tcW w:w="1059" w:type="dxa"/>
          </w:tcPr>
          <w:p w14:paraId="42CAF793" w14:textId="716E2637" w:rsidR="00377654" w:rsidRPr="0083436D" w:rsidRDefault="00D062C5"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900" w:type="dxa"/>
          </w:tcPr>
          <w:p w14:paraId="7F889A71" w14:textId="3DC7316D" w:rsidR="00377654"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Аналітичне дослідження не проводилося</w:t>
            </w:r>
          </w:p>
        </w:tc>
      </w:tr>
      <w:tr w:rsidR="00D062C5" w:rsidRPr="0083436D" w14:paraId="12B5E310" w14:textId="77777777" w:rsidTr="00705E59">
        <w:trPr>
          <w:trHeight w:val="230"/>
        </w:trPr>
        <w:tc>
          <w:tcPr>
            <w:tcW w:w="5587" w:type="dxa"/>
          </w:tcPr>
          <w:p w14:paraId="7DBD6F00" w14:textId="306A78EB" w:rsidR="00D062C5" w:rsidRPr="0083436D" w:rsidRDefault="00D062C5"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6. </w:t>
            </w:r>
            <w:r w:rsidRPr="0083436D">
              <w:rPr>
                <w:rFonts w:ascii="Times New Roman" w:eastAsia="Times New Roman" w:hAnsi="Times New Roman" w:cs="Times New Roman"/>
                <w:sz w:val="20"/>
                <w:szCs w:val="20"/>
                <w:lang w:eastAsia="uk-UA" w:bidi="uk-UA"/>
              </w:rPr>
              <w:t>Проведення обговорення результатів аналітичного дослідження, зазначеного в описі заходу 5 до очікуваного стратегічного результату 2.3.1.1., за участі представників органів державної влади, неурядових організацій, міжнародних організацій, науковців, громадської ради та представників бізнесу</w:t>
            </w:r>
          </w:p>
        </w:tc>
        <w:tc>
          <w:tcPr>
            <w:tcW w:w="1065" w:type="dxa"/>
          </w:tcPr>
          <w:p w14:paraId="6758451D" w14:textId="0966CD51" w:rsidR="00D062C5"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Березень</w:t>
            </w:r>
            <w:r w:rsidRPr="0083436D">
              <w:rPr>
                <w:rFonts w:ascii="Times New Roman" w:eastAsia="Times New Roman" w:hAnsi="Times New Roman" w:cs="Times New Roman"/>
                <w:sz w:val="16"/>
                <w:szCs w:val="16"/>
                <w:lang w:eastAsia="uk-UA" w:bidi="uk-UA"/>
              </w:rPr>
              <w:br/>
              <w:t>2024 р.</w:t>
            </w:r>
          </w:p>
        </w:tc>
        <w:tc>
          <w:tcPr>
            <w:tcW w:w="934" w:type="dxa"/>
          </w:tcPr>
          <w:p w14:paraId="40605BF3" w14:textId="26EB5F41" w:rsidR="00D062C5"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Березень</w:t>
            </w:r>
            <w:r w:rsidRPr="0083436D">
              <w:rPr>
                <w:rFonts w:ascii="Times New Roman" w:eastAsia="Times New Roman" w:hAnsi="Times New Roman" w:cs="Times New Roman"/>
                <w:sz w:val="16"/>
                <w:szCs w:val="16"/>
                <w:lang w:eastAsia="uk-UA" w:bidi="uk-UA"/>
              </w:rPr>
              <w:br/>
              <w:t>2024 р.</w:t>
            </w:r>
          </w:p>
        </w:tc>
        <w:tc>
          <w:tcPr>
            <w:tcW w:w="933" w:type="dxa"/>
          </w:tcPr>
          <w:p w14:paraId="4BB46121" w14:textId="71BAB86C" w:rsidR="00D062C5" w:rsidRPr="0083436D" w:rsidRDefault="00D062C5"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61FEFF62" w14:textId="795F9DA3" w:rsidR="00D062C5"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E984EFC" w14:textId="06433292" w:rsidR="00D062C5"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041AE11B" w14:textId="1D360648" w:rsidR="00D062C5" w:rsidRPr="0083436D" w:rsidRDefault="00D062C5"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Обговорення проведено та оприлюднено його результати</w:t>
            </w:r>
          </w:p>
        </w:tc>
        <w:tc>
          <w:tcPr>
            <w:tcW w:w="1059" w:type="dxa"/>
          </w:tcPr>
          <w:p w14:paraId="163A8E32" w14:textId="1D7CC5A9" w:rsidR="00D062C5" w:rsidRPr="0083436D" w:rsidRDefault="00D062C5"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900" w:type="dxa"/>
          </w:tcPr>
          <w:p w14:paraId="5F6DCF48" w14:textId="56B79360" w:rsidR="00D062C5" w:rsidRPr="0083436D" w:rsidRDefault="00D062C5"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7B1D40" w:rsidRPr="0083436D" w14:paraId="4AEB207C" w14:textId="77777777" w:rsidTr="004F5F67">
        <w:trPr>
          <w:trHeight w:val="470"/>
        </w:trPr>
        <w:tc>
          <w:tcPr>
            <w:tcW w:w="14560" w:type="dxa"/>
            <w:gridSpan w:val="9"/>
            <w:tcBorders>
              <w:right w:val="single" w:sz="4" w:space="0" w:color="auto"/>
            </w:tcBorders>
            <w:shd w:val="clear" w:color="auto" w:fill="E2EFD9" w:themeFill="accent6" w:themeFillTint="33"/>
            <w:vAlign w:val="center"/>
          </w:tcPr>
          <w:p w14:paraId="59A28592" w14:textId="6216EAF5" w:rsidR="000D1C1A" w:rsidRPr="0083436D" w:rsidRDefault="000D1C1A" w:rsidP="000D1C1A">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w:t>
            </w:r>
            <w:r w:rsidR="00AD3B1D" w:rsidRPr="0083436D">
              <w:rPr>
                <w:rFonts w:ascii="Times New Roman" w:eastAsia="Times New Roman" w:hAnsi="Times New Roman" w:cs="Times New Roman"/>
                <w:b/>
                <w:sz w:val="24"/>
                <w:szCs w:val="24"/>
              </w:rPr>
              <w:t>куваний стратегічний результат 2</w:t>
            </w:r>
            <w:r w:rsidRPr="0083436D">
              <w:rPr>
                <w:rFonts w:ascii="Times New Roman" w:eastAsia="Times New Roman" w:hAnsi="Times New Roman" w:cs="Times New Roman"/>
                <w:b/>
                <w:sz w:val="24"/>
                <w:szCs w:val="24"/>
              </w:rPr>
              <w:t>.3.1.2.</w:t>
            </w:r>
          </w:p>
        </w:tc>
      </w:tr>
      <w:tr w:rsidR="004F5F67" w:rsidRPr="0083436D" w14:paraId="7048C4E7" w14:textId="77777777" w:rsidTr="00705E59">
        <w:trPr>
          <w:trHeight w:val="230"/>
        </w:trPr>
        <w:tc>
          <w:tcPr>
            <w:tcW w:w="5587" w:type="dxa"/>
          </w:tcPr>
          <w:p w14:paraId="5FF666CC" w14:textId="47B63000" w:rsidR="004F5F67" w:rsidRPr="0083436D" w:rsidRDefault="004F5F67"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00AD3B1D" w:rsidRPr="0083436D">
              <w:rPr>
                <w:rFonts w:ascii="Times New Roman" w:eastAsia="Times New Roman" w:hAnsi="Times New Roman" w:cs="Times New Roman"/>
                <w:sz w:val="20"/>
                <w:szCs w:val="20"/>
                <w:lang w:eastAsia="uk-UA" w:bidi="uk-UA"/>
              </w:rPr>
              <w:t> Розроблення прое</w:t>
            </w:r>
            <w:r w:rsidRPr="0083436D">
              <w:rPr>
                <w:rFonts w:ascii="Times New Roman" w:eastAsia="Times New Roman" w:hAnsi="Times New Roman" w:cs="Times New Roman"/>
                <w:sz w:val="20"/>
                <w:szCs w:val="20"/>
                <w:lang w:eastAsia="uk-UA" w:bidi="uk-UA"/>
              </w:rPr>
              <w:t xml:space="preserve">кту закону про внесення змін </w:t>
            </w:r>
            <w:r w:rsidR="00F6295C" w:rsidRPr="0083436D">
              <w:rPr>
                <w:rFonts w:ascii="Times New Roman" w:eastAsia="Times New Roman" w:hAnsi="Times New Roman" w:cs="Times New Roman"/>
                <w:sz w:val="20"/>
                <w:szCs w:val="20"/>
                <w:lang w:eastAsia="uk-UA" w:bidi="uk-UA"/>
              </w:rPr>
              <w:t>до Митного кодексу України, відповідно до якого</w:t>
            </w:r>
            <w:r w:rsidRPr="0083436D">
              <w:rPr>
                <w:rFonts w:ascii="Times New Roman" w:eastAsia="Times New Roman" w:hAnsi="Times New Roman" w:cs="Times New Roman"/>
                <w:sz w:val="20"/>
                <w:szCs w:val="20"/>
                <w:lang w:eastAsia="uk-UA" w:bidi="uk-UA"/>
              </w:rPr>
              <w:t>:</w:t>
            </w:r>
          </w:p>
          <w:p w14:paraId="5FD285BA" w14:textId="7B101EA5" w:rsidR="00F6295C" w:rsidRPr="0083436D" w:rsidRDefault="00F6295C" w:rsidP="00F6295C">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надано дефініцію та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w:t>
            </w:r>
          </w:p>
          <w:p w14:paraId="2A612B01" w14:textId="77777777" w:rsidR="00F6295C" w:rsidRPr="0083436D" w:rsidRDefault="00F6295C" w:rsidP="00F6295C">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встановлено, що офіційним імпортерам від митного органу надходять повідомлення про призупинення митного оформлення товарів у зв’язку з підозрою у порушенні прав інтелектуальної власності (10%);</w:t>
            </w:r>
          </w:p>
          <w:p w14:paraId="4529A385" w14:textId="6CBB978F" w:rsidR="004F5F67" w:rsidRPr="0083436D" w:rsidRDefault="00F6295C" w:rsidP="00F6295C">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визначено, що офіційні імпортери мають право звертатись до суду з метою захисту прав інтелектуальної власності на ці товари (15%)</w:t>
            </w:r>
          </w:p>
        </w:tc>
        <w:tc>
          <w:tcPr>
            <w:tcW w:w="1065" w:type="dxa"/>
          </w:tcPr>
          <w:p w14:paraId="697310C3" w14:textId="43C97D72"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7E56F4CF"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68FA9F95" w14:textId="0B610BEC"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71C91707"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4A856A11" w14:textId="40B0B03C" w:rsidR="004F5F67" w:rsidRPr="0083436D" w:rsidRDefault="00AD3B1D"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Держмитслужба</w:t>
            </w:r>
          </w:p>
        </w:tc>
        <w:tc>
          <w:tcPr>
            <w:tcW w:w="1318" w:type="dxa"/>
          </w:tcPr>
          <w:p w14:paraId="7B42F832" w14:textId="6834288F"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3389731"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D0D048C"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059" w:type="dxa"/>
          </w:tcPr>
          <w:p w14:paraId="37744F38"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900" w:type="dxa"/>
          </w:tcPr>
          <w:p w14:paraId="040FE174" w14:textId="7FE04BB0"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Проект закону не розроблено</w:t>
            </w:r>
          </w:p>
        </w:tc>
      </w:tr>
      <w:tr w:rsidR="004F5F67" w:rsidRPr="0083436D" w14:paraId="6A53363B" w14:textId="77777777" w:rsidTr="00705E59">
        <w:trPr>
          <w:trHeight w:val="230"/>
        </w:trPr>
        <w:tc>
          <w:tcPr>
            <w:tcW w:w="5587" w:type="dxa"/>
          </w:tcPr>
          <w:p w14:paraId="32B6C0BD" w14:textId="3E7EA690" w:rsidR="004F5F67" w:rsidRPr="0083436D" w:rsidRDefault="004F5F67"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w:t>
            </w:r>
            <w:r w:rsidRPr="0083436D">
              <w:rPr>
                <w:rFonts w:ascii="Times New Roman" w:eastAsia="Times New Roman" w:hAnsi="Times New Roman" w:cs="Times New Roman"/>
                <w:sz w:val="20"/>
                <w:szCs w:val="20"/>
                <w:lang w:eastAsia="uk-UA" w:bidi="uk-UA"/>
              </w:rPr>
              <w:t> Проведен</w:t>
            </w:r>
            <w:r w:rsidR="00AD3B1D" w:rsidRPr="0083436D">
              <w:rPr>
                <w:rFonts w:ascii="Times New Roman" w:eastAsia="Times New Roman" w:hAnsi="Times New Roman" w:cs="Times New Roman"/>
                <w:sz w:val="20"/>
                <w:szCs w:val="20"/>
                <w:lang w:eastAsia="uk-UA" w:bidi="uk-UA"/>
              </w:rPr>
              <w:t xml:space="preserve">ня громадського обговорення проекту закону, зазначеного в описі заходу </w:t>
            </w:r>
            <w:r w:rsidRPr="0083436D">
              <w:rPr>
                <w:rFonts w:ascii="Times New Roman" w:eastAsia="Times New Roman" w:hAnsi="Times New Roman" w:cs="Times New Roman"/>
                <w:sz w:val="20"/>
                <w:szCs w:val="20"/>
                <w:lang w:eastAsia="uk-UA" w:bidi="uk-UA"/>
              </w:rPr>
              <w:t xml:space="preserve">1 </w:t>
            </w:r>
            <w:r w:rsidR="00AD3B1D" w:rsidRPr="0083436D">
              <w:rPr>
                <w:rFonts w:ascii="Times New Roman" w:eastAsia="Times New Roman" w:hAnsi="Times New Roman" w:cs="Times New Roman"/>
                <w:sz w:val="20"/>
                <w:szCs w:val="20"/>
                <w:lang w:eastAsia="uk-UA" w:bidi="uk-UA"/>
              </w:rPr>
              <w:t>до очікуваного стратегічного результату 2.3.1.2.</w:t>
            </w:r>
            <w:r w:rsidRPr="0083436D">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65" w:type="dxa"/>
          </w:tcPr>
          <w:p w14:paraId="280CDF04"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Травень</w:t>
            </w:r>
          </w:p>
          <w:p w14:paraId="10D45374"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3C92490E"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5309759A"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2CF174C8"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4619DC58" w14:textId="4FE2158F"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692704F1"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18F57DC0"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1CE5ED51"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3BCE099A"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4F5F67" w:rsidRPr="0083436D" w14:paraId="57D8CD89" w14:textId="77777777" w:rsidTr="00705E59">
        <w:trPr>
          <w:trHeight w:val="230"/>
        </w:trPr>
        <w:tc>
          <w:tcPr>
            <w:tcW w:w="5587" w:type="dxa"/>
          </w:tcPr>
          <w:p w14:paraId="155454BF" w14:textId="193303F3" w:rsidR="004F5F67" w:rsidRPr="0083436D" w:rsidRDefault="004F5F67" w:rsidP="004F5F67">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lastRenderedPageBreak/>
              <w:t>3. </w:t>
            </w:r>
            <w:r w:rsidR="00AD3B1D" w:rsidRPr="0083436D">
              <w:rPr>
                <w:rFonts w:ascii="Times New Roman" w:eastAsia="Times New Roman" w:hAnsi="Times New Roman" w:cs="Times New Roman"/>
                <w:sz w:val="20"/>
                <w:szCs w:val="20"/>
                <w:lang w:eastAsia="uk-UA" w:bidi="uk-UA"/>
              </w:rPr>
              <w:t>Погодження прое</w:t>
            </w:r>
            <w:r w:rsidRPr="0083436D">
              <w:rPr>
                <w:rFonts w:ascii="Times New Roman" w:eastAsia="Times New Roman" w:hAnsi="Times New Roman" w:cs="Times New Roman"/>
                <w:sz w:val="20"/>
                <w:szCs w:val="20"/>
                <w:lang w:eastAsia="uk-UA" w:bidi="uk-UA"/>
              </w:rPr>
              <w:t xml:space="preserve">кту закону, </w:t>
            </w:r>
            <w:r w:rsidR="00AD3B1D" w:rsidRPr="0083436D">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2.3.1.2.</w:t>
            </w:r>
            <w:r w:rsidRPr="0083436D">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w:t>
            </w:r>
            <w:r w:rsidR="00AD3B1D" w:rsidRPr="0083436D">
              <w:rPr>
                <w:rFonts w:ascii="Times New Roman" w:eastAsia="Times New Roman" w:hAnsi="Times New Roman" w:cs="Times New Roman"/>
                <w:sz w:val="20"/>
                <w:szCs w:val="20"/>
                <w:lang w:eastAsia="uk-UA" w:bidi="uk-UA"/>
              </w:rPr>
              <w:t>рів України та супровід в Уряді</w:t>
            </w:r>
          </w:p>
        </w:tc>
        <w:tc>
          <w:tcPr>
            <w:tcW w:w="1065" w:type="dxa"/>
          </w:tcPr>
          <w:p w14:paraId="5F43D8A9" w14:textId="7A29116A"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Липень</w:t>
            </w:r>
            <w:r w:rsidRPr="0083436D">
              <w:rPr>
                <w:rFonts w:ascii="Times New Roman" w:eastAsia="Times New Roman" w:hAnsi="Times New Roman" w:cs="Times New Roman"/>
                <w:sz w:val="16"/>
                <w:szCs w:val="16"/>
                <w:lang w:eastAsia="uk-UA" w:bidi="uk-UA"/>
              </w:rPr>
              <w:br/>
              <w:t>2023 р.</w:t>
            </w:r>
          </w:p>
        </w:tc>
        <w:tc>
          <w:tcPr>
            <w:tcW w:w="934" w:type="dxa"/>
          </w:tcPr>
          <w:p w14:paraId="48DBAADA"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Серпень</w:t>
            </w:r>
          </w:p>
          <w:p w14:paraId="2E3656C5" w14:textId="74828E11"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75AB9AC8"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заінтересовані органи</w:t>
            </w:r>
          </w:p>
        </w:tc>
        <w:tc>
          <w:tcPr>
            <w:tcW w:w="1318" w:type="dxa"/>
          </w:tcPr>
          <w:p w14:paraId="535DD4FB" w14:textId="6934899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1C0716E"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ECC7767"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59" w:type="dxa"/>
          </w:tcPr>
          <w:p w14:paraId="650DA094"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СКМУ.</w:t>
            </w:r>
          </w:p>
          <w:p w14:paraId="56D638C3"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734C795D"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4F5F67" w:rsidRPr="0083436D" w14:paraId="6CA515D1" w14:textId="77777777" w:rsidTr="00705E59">
        <w:trPr>
          <w:trHeight w:val="230"/>
        </w:trPr>
        <w:tc>
          <w:tcPr>
            <w:tcW w:w="5587" w:type="dxa"/>
          </w:tcPr>
          <w:p w14:paraId="3351D836" w14:textId="0EFD4843" w:rsidR="004F5F67" w:rsidRPr="0083436D" w:rsidRDefault="004F5F67" w:rsidP="004F5F67">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4. </w:t>
            </w:r>
            <w:r w:rsidRPr="0083436D">
              <w:rPr>
                <w:rFonts w:ascii="Times New Roman" w:eastAsia="Times New Roman" w:hAnsi="Times New Roman" w:cs="Times New Roman"/>
                <w:sz w:val="20"/>
                <w:szCs w:val="20"/>
                <w:lang w:eastAsia="uk-UA" w:bidi="uk-UA"/>
              </w:rPr>
              <w:t xml:space="preserve">Супроводження розгляду </w:t>
            </w:r>
            <w:proofErr w:type="spellStart"/>
            <w:r w:rsidRPr="0083436D">
              <w:rPr>
                <w:rFonts w:ascii="Times New Roman" w:eastAsia="Times New Roman" w:hAnsi="Times New Roman" w:cs="Times New Roman"/>
                <w:sz w:val="20"/>
                <w:szCs w:val="20"/>
                <w:lang w:eastAsia="uk-UA" w:bidi="uk-UA"/>
              </w:rPr>
              <w:t>проєкту</w:t>
            </w:r>
            <w:proofErr w:type="spellEnd"/>
            <w:r w:rsidRPr="0083436D">
              <w:rPr>
                <w:rFonts w:ascii="Times New Roman" w:eastAsia="Times New Roman" w:hAnsi="Times New Roman" w:cs="Times New Roman"/>
                <w:sz w:val="20"/>
                <w:szCs w:val="20"/>
                <w:lang w:eastAsia="uk-UA" w:bidi="uk-UA"/>
              </w:rPr>
              <w:t xml:space="preserve"> закону, </w:t>
            </w:r>
            <w:r w:rsidR="00AD3B1D" w:rsidRPr="0083436D">
              <w:rPr>
                <w:rFonts w:ascii="Times New Roman" w:eastAsia="Times New Roman" w:hAnsi="Times New Roman" w:cs="Times New Roman"/>
                <w:sz w:val="20"/>
                <w:szCs w:val="20"/>
                <w:lang w:eastAsia="uk-UA" w:bidi="uk-UA"/>
              </w:rPr>
              <w:t>зазначеного в описі заходу 1 до очікуваного стратегічного результату 2.3.1.2.</w:t>
            </w:r>
            <w:r w:rsidRPr="0083436D">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5" w:type="dxa"/>
          </w:tcPr>
          <w:p w14:paraId="65E0687B"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p>
          <w:p w14:paraId="6D1520DB" w14:textId="7A9D67AA"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5E9A5A28"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3" w:type="dxa"/>
          </w:tcPr>
          <w:p w14:paraId="6281A03F"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21ED8A6C" w14:textId="263F8174"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30E41C8A"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A27A2AA"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підписано Президентом України</w:t>
            </w:r>
          </w:p>
        </w:tc>
        <w:tc>
          <w:tcPr>
            <w:tcW w:w="1059" w:type="dxa"/>
          </w:tcPr>
          <w:p w14:paraId="1D982701"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711D23A2" w14:textId="77777777" w:rsidR="004F5F67" w:rsidRPr="0083436D" w:rsidRDefault="004F5F67" w:rsidP="004F5F67">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05ECE8A1" w14:textId="77777777" w:rsidR="004F5F67" w:rsidRPr="0083436D" w:rsidRDefault="004F5F67" w:rsidP="004F5F67">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464D34" w:rsidRPr="0083436D" w14:paraId="3F52EE01" w14:textId="77777777" w:rsidTr="00705E59">
        <w:trPr>
          <w:trHeight w:val="230"/>
        </w:trPr>
        <w:tc>
          <w:tcPr>
            <w:tcW w:w="5587" w:type="dxa"/>
          </w:tcPr>
          <w:p w14:paraId="3F71371C" w14:textId="225A7700" w:rsidR="00464D34" w:rsidRPr="0083436D" w:rsidRDefault="00464D34" w:rsidP="00464D34">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5.</w:t>
            </w:r>
            <w:r w:rsidR="00F6295C" w:rsidRPr="0083436D">
              <w:rPr>
                <w:rFonts w:ascii="Times New Roman" w:eastAsia="Times New Roman" w:hAnsi="Times New Roman" w:cs="Times New Roman"/>
                <w:sz w:val="20"/>
                <w:szCs w:val="20"/>
                <w:lang w:eastAsia="uk-UA" w:bidi="uk-UA"/>
              </w:rPr>
              <w:t> Розроблення проекту н</w:t>
            </w:r>
            <w:r w:rsidRPr="0083436D">
              <w:rPr>
                <w:rFonts w:ascii="Times New Roman" w:eastAsia="Times New Roman" w:hAnsi="Times New Roman" w:cs="Times New Roman"/>
                <w:sz w:val="20"/>
                <w:szCs w:val="20"/>
                <w:lang w:eastAsia="uk-UA" w:bidi="uk-UA"/>
              </w:rPr>
              <w:t>аказу про внесення змін до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якими він приведений у відповідність до змін до Митного к</w:t>
            </w:r>
            <w:r w:rsidR="00CF32D9" w:rsidRPr="0083436D">
              <w:rPr>
                <w:rFonts w:ascii="Times New Roman" w:eastAsia="Times New Roman" w:hAnsi="Times New Roman" w:cs="Times New Roman"/>
                <w:sz w:val="20"/>
                <w:szCs w:val="20"/>
                <w:lang w:eastAsia="uk-UA" w:bidi="uk-UA"/>
              </w:rPr>
              <w:t>одексу, передбачених в описі заходу 1 до очікуваного стратегічного результату 2.3.1.2.</w:t>
            </w:r>
            <w:r w:rsidRPr="0083436D">
              <w:rPr>
                <w:rFonts w:ascii="Times New Roman" w:eastAsia="Times New Roman" w:hAnsi="Times New Roman" w:cs="Times New Roman"/>
                <w:sz w:val="20"/>
                <w:szCs w:val="20"/>
                <w:lang w:eastAsia="uk-UA" w:bidi="uk-UA"/>
              </w:rPr>
              <w:t>:</w:t>
            </w:r>
          </w:p>
          <w:p w14:paraId="45DC8632" w14:textId="368FA06C" w:rsidR="00F6295C" w:rsidRPr="0083436D" w:rsidRDefault="00F6295C" w:rsidP="00F6295C">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визначено правовий статус офіційного імпортера (тобто такого, що має виключне право на імпорт окремих товарів або франшизу, надану виробником чи офіційним дистриб’ютором таких товарів);</w:t>
            </w:r>
          </w:p>
          <w:p w14:paraId="38150D7F" w14:textId="6C4C3065" w:rsidR="00F6295C" w:rsidRPr="0083436D" w:rsidRDefault="00F6295C" w:rsidP="00F6295C">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визначено порядок повідомлення офіційних імпортерів про призупинення митного оформлення товарів у зв’язку з підозрою у порушенні прав інтелектуальної власності;</w:t>
            </w:r>
          </w:p>
          <w:p w14:paraId="446C1349" w14:textId="0999BAC9" w:rsidR="00464D34" w:rsidRPr="0083436D" w:rsidRDefault="00F6295C" w:rsidP="00F6295C">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визначено особливості порядку захисту офіційними імпортерами своїх прав та взаємодії офіційних імпортерів із митними органами та іншими заінтересованими особами</w:t>
            </w:r>
          </w:p>
        </w:tc>
        <w:tc>
          <w:tcPr>
            <w:tcW w:w="1065" w:type="dxa"/>
          </w:tcPr>
          <w:p w14:paraId="012CB7BB"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Лютий</w:t>
            </w:r>
          </w:p>
          <w:p w14:paraId="7DE1E2D0" w14:textId="1A16E41D" w:rsidR="00464D34" w:rsidRPr="0083436D" w:rsidRDefault="00464D34" w:rsidP="00CF32D9">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2024р.</w:t>
            </w:r>
            <w:r w:rsidR="00CF32D9" w:rsidRPr="0083436D">
              <w:rPr>
                <w:rFonts w:ascii="Times New Roman" w:eastAsia="Times New Roman" w:hAnsi="Times New Roman" w:cs="Times New Roman"/>
                <w:sz w:val="16"/>
                <w:szCs w:val="16"/>
                <w:lang w:eastAsia="uk-UA" w:bidi="uk-UA"/>
              </w:rPr>
              <w:t>,</w:t>
            </w:r>
            <w:r w:rsidR="00CF32D9" w:rsidRPr="0083436D">
              <w:rPr>
                <w:rFonts w:ascii="Times New Roman" w:eastAsia="Times New Roman" w:hAnsi="Times New Roman" w:cs="Times New Roman"/>
                <w:sz w:val="16"/>
                <w:szCs w:val="16"/>
                <w:lang w:eastAsia="uk-UA" w:bidi="uk-UA"/>
              </w:rPr>
              <w:br/>
            </w:r>
            <w:r w:rsidRPr="0083436D">
              <w:rPr>
                <w:rFonts w:ascii="Times New Roman" w:eastAsia="Times New Roman" w:hAnsi="Times New Roman" w:cs="Times New Roman"/>
                <w:sz w:val="16"/>
                <w:szCs w:val="16"/>
                <w:lang w:eastAsia="uk-UA" w:bidi="uk-UA"/>
              </w:rPr>
              <w:t>але не раніше підписання Президентом</w:t>
            </w:r>
            <w:r w:rsidR="00CF32D9" w:rsidRPr="0083436D">
              <w:rPr>
                <w:rFonts w:ascii="Times New Roman" w:eastAsia="Times New Roman" w:hAnsi="Times New Roman" w:cs="Times New Roman"/>
                <w:sz w:val="16"/>
                <w:szCs w:val="16"/>
                <w:lang w:eastAsia="uk-UA" w:bidi="uk-UA"/>
              </w:rPr>
              <w:t xml:space="preserve"> України</w:t>
            </w:r>
            <w:r w:rsidRPr="0083436D">
              <w:rPr>
                <w:rFonts w:ascii="Times New Roman" w:eastAsia="Times New Roman" w:hAnsi="Times New Roman" w:cs="Times New Roman"/>
                <w:sz w:val="16"/>
                <w:szCs w:val="16"/>
                <w:lang w:eastAsia="uk-UA" w:bidi="uk-UA"/>
              </w:rPr>
              <w:t xml:space="preserve"> </w:t>
            </w:r>
            <w:r w:rsidR="00CF32D9" w:rsidRPr="0083436D">
              <w:rPr>
                <w:rFonts w:ascii="Times New Roman" w:eastAsia="Times New Roman" w:hAnsi="Times New Roman" w:cs="Times New Roman"/>
                <w:sz w:val="16"/>
                <w:szCs w:val="16"/>
                <w:lang w:eastAsia="uk-UA" w:bidi="uk-UA"/>
              </w:rPr>
              <w:t>Закону, передбаченого в описі заходу 1 до очікуваного стратегічного результату 2.3.1.2.</w:t>
            </w:r>
          </w:p>
        </w:tc>
        <w:tc>
          <w:tcPr>
            <w:tcW w:w="934" w:type="dxa"/>
          </w:tcPr>
          <w:p w14:paraId="5DC73F22"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Березень</w:t>
            </w:r>
          </w:p>
          <w:p w14:paraId="3FCDDD6F" w14:textId="16EC0C21"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CF32D9" w:rsidRPr="0083436D">
              <w:rPr>
                <w:rFonts w:ascii="Times New Roman" w:eastAsia="Times New Roman" w:hAnsi="Times New Roman" w:cs="Times New Roman"/>
                <w:sz w:val="16"/>
                <w:szCs w:val="16"/>
                <w:lang w:eastAsia="uk-UA" w:bidi="uk-UA"/>
              </w:rPr>
              <w:t xml:space="preserve"> або не пізніше 2 місяців із моменту підписання Президентом України Закону, передбаченого в описі заходу 1 до очікуваного стратегічного результату 2.3.1.2.</w:t>
            </w:r>
          </w:p>
        </w:tc>
        <w:tc>
          <w:tcPr>
            <w:tcW w:w="933" w:type="dxa"/>
          </w:tcPr>
          <w:p w14:paraId="57B4BC3F"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4BA69D52" w14:textId="70410AC9"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1EE23DC"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7E29D4B"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Проект Наказу про внесення змін до Порядку </w:t>
            </w:r>
          </w:p>
          <w:p w14:paraId="0BB90F14"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059" w:type="dxa"/>
          </w:tcPr>
          <w:p w14:paraId="55843B05"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4CD916F7"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Проект Наказу про внесення змін до Порядку не оприлюднений</w:t>
            </w:r>
          </w:p>
        </w:tc>
      </w:tr>
      <w:tr w:rsidR="00464D34" w:rsidRPr="0083436D" w14:paraId="496B8CB8" w14:textId="77777777" w:rsidTr="00705E59">
        <w:trPr>
          <w:trHeight w:val="230"/>
        </w:trPr>
        <w:tc>
          <w:tcPr>
            <w:tcW w:w="5587" w:type="dxa"/>
          </w:tcPr>
          <w:p w14:paraId="6B8161E5" w14:textId="3C4DFE58" w:rsidR="00464D34" w:rsidRPr="0083436D" w:rsidRDefault="00464D34" w:rsidP="00464D34">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6.</w:t>
            </w:r>
            <w:r w:rsidRPr="0083436D">
              <w:rPr>
                <w:rFonts w:ascii="Times New Roman" w:eastAsia="Times New Roman" w:hAnsi="Times New Roman" w:cs="Times New Roman"/>
                <w:sz w:val="20"/>
                <w:szCs w:val="20"/>
                <w:lang w:eastAsia="uk-UA" w:bidi="uk-UA"/>
              </w:rPr>
              <w:t> Проведен</w:t>
            </w:r>
            <w:r w:rsidR="00AD3B1D" w:rsidRPr="0083436D">
              <w:rPr>
                <w:rFonts w:ascii="Times New Roman" w:eastAsia="Times New Roman" w:hAnsi="Times New Roman" w:cs="Times New Roman"/>
                <w:sz w:val="20"/>
                <w:szCs w:val="20"/>
                <w:lang w:eastAsia="uk-UA" w:bidi="uk-UA"/>
              </w:rPr>
              <w:t>ня громадського обговорення прое</w:t>
            </w:r>
            <w:r w:rsidR="00CF32D9" w:rsidRPr="0083436D">
              <w:rPr>
                <w:rFonts w:ascii="Times New Roman" w:eastAsia="Times New Roman" w:hAnsi="Times New Roman" w:cs="Times New Roman"/>
                <w:sz w:val="20"/>
                <w:szCs w:val="20"/>
                <w:lang w:eastAsia="uk-UA" w:bidi="uk-UA"/>
              </w:rPr>
              <w:t>кту н</w:t>
            </w:r>
            <w:r w:rsidRPr="0083436D">
              <w:rPr>
                <w:rFonts w:ascii="Times New Roman" w:eastAsia="Times New Roman" w:hAnsi="Times New Roman" w:cs="Times New Roman"/>
                <w:sz w:val="20"/>
                <w:szCs w:val="20"/>
                <w:lang w:eastAsia="uk-UA" w:bidi="uk-UA"/>
              </w:rPr>
              <w:t>ака</w:t>
            </w:r>
            <w:r w:rsidR="00AD3B1D" w:rsidRPr="0083436D">
              <w:rPr>
                <w:rFonts w:ascii="Times New Roman" w:eastAsia="Times New Roman" w:hAnsi="Times New Roman" w:cs="Times New Roman"/>
                <w:sz w:val="20"/>
                <w:szCs w:val="20"/>
                <w:lang w:eastAsia="uk-UA" w:bidi="uk-UA"/>
              </w:rPr>
              <w:t>зу, зазначеного в описі заходу 5 до очікуваного стратегічного результату 2.3.1.2., забезпечення його доопрацювання (у разі потреби), затвердження та подання на державну реєстрацію</w:t>
            </w:r>
          </w:p>
        </w:tc>
        <w:tc>
          <w:tcPr>
            <w:tcW w:w="1065" w:type="dxa"/>
          </w:tcPr>
          <w:p w14:paraId="5D957D9C"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4B00A768" w14:textId="17E2971E"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CF32D9" w:rsidRPr="0083436D">
              <w:rPr>
                <w:rFonts w:ascii="Times New Roman" w:eastAsia="Times New Roman" w:hAnsi="Times New Roman" w:cs="Times New Roman"/>
                <w:sz w:val="16"/>
                <w:szCs w:val="16"/>
                <w:lang w:eastAsia="uk-UA" w:bidi="uk-UA"/>
              </w:rPr>
              <w:t xml:space="preserve">, але не раніше 3 місяців із моменту підписання Президентом України </w:t>
            </w:r>
            <w:r w:rsidR="00CF32D9" w:rsidRPr="0083436D">
              <w:rPr>
                <w:rFonts w:ascii="Times New Roman" w:eastAsia="Times New Roman" w:hAnsi="Times New Roman" w:cs="Times New Roman"/>
                <w:sz w:val="16"/>
                <w:szCs w:val="16"/>
                <w:lang w:eastAsia="uk-UA" w:bidi="uk-UA"/>
              </w:rPr>
              <w:lastRenderedPageBreak/>
              <w:t>Закону, передбаченого в описі заходу 1 до очікуваного стратегічного результату 2.3.1.2.</w:t>
            </w:r>
          </w:p>
        </w:tc>
        <w:tc>
          <w:tcPr>
            <w:tcW w:w="934" w:type="dxa"/>
          </w:tcPr>
          <w:p w14:paraId="73232389"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Травень</w:t>
            </w:r>
          </w:p>
          <w:p w14:paraId="2617280C" w14:textId="498F84E4"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CF32D9" w:rsidRPr="0083436D">
              <w:rPr>
                <w:rFonts w:ascii="Times New Roman" w:eastAsia="Times New Roman" w:hAnsi="Times New Roman" w:cs="Times New Roman"/>
                <w:sz w:val="16"/>
                <w:szCs w:val="16"/>
                <w:lang w:eastAsia="uk-UA" w:bidi="uk-UA"/>
              </w:rPr>
              <w:t xml:space="preserve"> або не пізніше 4 місяців із моменту підписання </w:t>
            </w:r>
            <w:r w:rsidR="00CF32D9" w:rsidRPr="0083436D">
              <w:rPr>
                <w:rFonts w:ascii="Times New Roman" w:eastAsia="Times New Roman" w:hAnsi="Times New Roman" w:cs="Times New Roman"/>
                <w:sz w:val="16"/>
                <w:szCs w:val="16"/>
                <w:lang w:eastAsia="uk-UA" w:bidi="uk-UA"/>
              </w:rPr>
              <w:lastRenderedPageBreak/>
              <w:t>Президентом України Закону, передбаченого в описі заходу 1 до очікуваного стратегічного результату 2.3.1.2.</w:t>
            </w:r>
          </w:p>
        </w:tc>
        <w:tc>
          <w:tcPr>
            <w:tcW w:w="933" w:type="dxa"/>
          </w:tcPr>
          <w:p w14:paraId="61680FC7"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Мінфін</w:t>
            </w:r>
          </w:p>
        </w:tc>
        <w:tc>
          <w:tcPr>
            <w:tcW w:w="1318" w:type="dxa"/>
          </w:tcPr>
          <w:p w14:paraId="703220B4" w14:textId="4B2BEA5E"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4E1D8A4F"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E4FC859"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35C5DB65"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027E7C19"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464D34" w:rsidRPr="0083436D" w14:paraId="6D68FDFE" w14:textId="77777777" w:rsidTr="00705E59">
        <w:trPr>
          <w:trHeight w:val="230"/>
        </w:trPr>
        <w:tc>
          <w:tcPr>
            <w:tcW w:w="5587" w:type="dxa"/>
          </w:tcPr>
          <w:p w14:paraId="3E024D2E" w14:textId="216A5848" w:rsidR="00464D34" w:rsidRPr="0083436D" w:rsidRDefault="00AD3B1D" w:rsidP="00464D34">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7. </w:t>
            </w:r>
            <w:r w:rsidRPr="0083436D">
              <w:rPr>
                <w:rFonts w:ascii="Times New Roman" w:eastAsia="Times New Roman" w:hAnsi="Times New Roman" w:cs="Times New Roman"/>
                <w:sz w:val="20"/>
                <w:szCs w:val="20"/>
                <w:lang w:eastAsia="uk-UA" w:bidi="uk-UA"/>
              </w:rPr>
              <w:t>Супроводження державної реєстрації наказу, зазначеного в описі заходу 5 до очікуваного стратегічного результату 2.3.1.2., та його офіційного опублікування</w:t>
            </w:r>
          </w:p>
        </w:tc>
        <w:tc>
          <w:tcPr>
            <w:tcW w:w="1065" w:type="dxa"/>
          </w:tcPr>
          <w:p w14:paraId="7957C27C" w14:textId="4861D05B"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 2024 р.</w:t>
            </w:r>
            <w:r w:rsidR="00CF32D9" w:rsidRPr="0083436D">
              <w:rPr>
                <w:rFonts w:ascii="Times New Roman" w:eastAsia="Times New Roman" w:hAnsi="Times New Roman" w:cs="Times New Roman"/>
                <w:sz w:val="16"/>
                <w:szCs w:val="16"/>
                <w:lang w:eastAsia="uk-UA" w:bidi="uk-UA"/>
              </w:rPr>
              <w:t>,</w:t>
            </w:r>
            <w:r w:rsidR="00CF32D9" w:rsidRPr="0083436D">
              <w:rPr>
                <w:rFonts w:ascii="Times New Roman" w:eastAsia="Times New Roman" w:hAnsi="Times New Roman" w:cs="Times New Roman"/>
                <w:sz w:val="16"/>
                <w:szCs w:val="16"/>
                <w:lang w:eastAsia="uk-UA" w:bidi="uk-UA"/>
              </w:rPr>
              <w:br/>
              <w:t>але не раніше 5 місяців із моменту підписання Президентом України Закону, передбаченого в описі заходу 1 до очікуваного стратегічного результату 2.3.1.2.</w:t>
            </w:r>
          </w:p>
        </w:tc>
        <w:tc>
          <w:tcPr>
            <w:tcW w:w="934" w:type="dxa"/>
          </w:tcPr>
          <w:p w14:paraId="36CD1B04"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7592279D" w14:textId="7504AA40"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CF32D9" w:rsidRPr="0083436D">
              <w:rPr>
                <w:rFonts w:ascii="Times New Roman" w:eastAsia="Times New Roman" w:hAnsi="Times New Roman" w:cs="Times New Roman"/>
                <w:sz w:val="16"/>
                <w:szCs w:val="16"/>
                <w:lang w:eastAsia="uk-UA" w:bidi="uk-UA"/>
              </w:rPr>
              <w:t xml:space="preserve"> </w:t>
            </w:r>
            <w:r w:rsidR="00D47572" w:rsidRPr="0083436D">
              <w:rPr>
                <w:rFonts w:ascii="Times New Roman" w:eastAsia="Times New Roman" w:hAnsi="Times New Roman" w:cs="Times New Roman"/>
                <w:sz w:val="16"/>
                <w:szCs w:val="16"/>
                <w:lang w:eastAsia="uk-UA" w:bidi="uk-UA"/>
              </w:rPr>
              <w:t>або не пізніше 5</w:t>
            </w:r>
            <w:r w:rsidR="00CF32D9" w:rsidRPr="0083436D">
              <w:rPr>
                <w:rFonts w:ascii="Times New Roman" w:eastAsia="Times New Roman" w:hAnsi="Times New Roman" w:cs="Times New Roman"/>
                <w:sz w:val="16"/>
                <w:szCs w:val="16"/>
                <w:lang w:eastAsia="uk-UA" w:bidi="uk-UA"/>
              </w:rPr>
              <w:t xml:space="preserve"> місяців із моменту підписання Президентом України Закону, передбаченого в описі заходу 1 до очікуваного стратегічного результату 2.3.1.2.</w:t>
            </w:r>
          </w:p>
        </w:tc>
        <w:tc>
          <w:tcPr>
            <w:tcW w:w="933" w:type="dxa"/>
          </w:tcPr>
          <w:p w14:paraId="0306B6F6"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33A5B7D6" w14:textId="652599B4"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78A569F"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112A065A" w14:textId="684956B7" w:rsidR="00464D34" w:rsidRPr="0083436D" w:rsidRDefault="00D47572"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Проведено державну реєстрацію наказу</w:t>
            </w:r>
          </w:p>
        </w:tc>
        <w:tc>
          <w:tcPr>
            <w:tcW w:w="1059" w:type="dxa"/>
          </w:tcPr>
          <w:p w14:paraId="14427673" w14:textId="77777777" w:rsidR="00464D34" w:rsidRPr="0083436D" w:rsidRDefault="00464D34"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54C6E5C1" w14:textId="77777777" w:rsidR="00464D34" w:rsidRPr="0083436D" w:rsidRDefault="00464D34"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D47572" w:rsidRPr="0083436D" w14:paraId="18C3955B" w14:textId="77777777" w:rsidTr="00705E59">
        <w:trPr>
          <w:trHeight w:val="230"/>
        </w:trPr>
        <w:tc>
          <w:tcPr>
            <w:tcW w:w="5587" w:type="dxa"/>
          </w:tcPr>
          <w:p w14:paraId="39F6DA61" w14:textId="26215270" w:rsidR="00D47572" w:rsidRPr="0083436D" w:rsidRDefault="00D47572" w:rsidP="00464D34">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8. </w:t>
            </w:r>
            <w:r w:rsidRPr="0083436D">
              <w:rPr>
                <w:rFonts w:ascii="Times New Roman" w:eastAsia="Times New Roman" w:hAnsi="Times New Roman" w:cs="Times New Roman"/>
                <w:sz w:val="20"/>
                <w:szCs w:val="20"/>
                <w:lang w:eastAsia="uk-UA" w:bidi="uk-UA"/>
              </w:rPr>
              <w:t>Ведення та щоквартальне оприлюднення статистики про застосування заходів митних органів щодо сприяння захисту прав інтелектуальної власності під час переміщення товарів через митний кордон України</w:t>
            </w:r>
          </w:p>
        </w:tc>
        <w:tc>
          <w:tcPr>
            <w:tcW w:w="1065" w:type="dxa"/>
          </w:tcPr>
          <w:p w14:paraId="4E247C93" w14:textId="3B208FA6" w:rsidR="00D47572" w:rsidRPr="0083436D" w:rsidRDefault="00D47572"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r w:rsidRPr="0083436D">
              <w:rPr>
                <w:rFonts w:ascii="Times New Roman" w:eastAsia="Times New Roman" w:hAnsi="Times New Roman" w:cs="Times New Roman"/>
                <w:sz w:val="16"/>
                <w:szCs w:val="16"/>
                <w:lang w:eastAsia="uk-UA" w:bidi="uk-UA"/>
              </w:rPr>
              <w:br/>
              <w:t>2023 р.</w:t>
            </w:r>
          </w:p>
        </w:tc>
        <w:tc>
          <w:tcPr>
            <w:tcW w:w="934" w:type="dxa"/>
          </w:tcPr>
          <w:p w14:paraId="68CBFC3A" w14:textId="66682429" w:rsidR="00D47572" w:rsidRPr="0083436D" w:rsidRDefault="00D47572"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Грудень</w:t>
            </w:r>
            <w:r w:rsidRPr="0083436D">
              <w:rPr>
                <w:rFonts w:ascii="Times New Roman" w:eastAsia="Times New Roman" w:hAnsi="Times New Roman" w:cs="Times New Roman"/>
                <w:sz w:val="16"/>
                <w:szCs w:val="16"/>
                <w:lang w:eastAsia="uk-UA" w:bidi="uk-UA"/>
              </w:rPr>
              <w:br/>
              <w:t>2025 р.</w:t>
            </w:r>
          </w:p>
        </w:tc>
        <w:tc>
          <w:tcPr>
            <w:tcW w:w="933" w:type="dxa"/>
          </w:tcPr>
          <w:p w14:paraId="74981B54" w14:textId="538EBBB9" w:rsidR="00D47572" w:rsidRPr="0083436D" w:rsidRDefault="00D47572"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0A5D52B1" w14:textId="05556165" w:rsidR="00D47572" w:rsidRPr="0083436D" w:rsidRDefault="00D47572"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3939F671" w14:textId="2E38F6F1" w:rsidR="00D47572" w:rsidRPr="0083436D" w:rsidRDefault="00D47572"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FB011FB" w14:textId="467F8A7D" w:rsidR="00D47572" w:rsidRPr="0083436D" w:rsidRDefault="00D47572"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Статистику оприлюднено</w:t>
            </w:r>
          </w:p>
        </w:tc>
        <w:tc>
          <w:tcPr>
            <w:tcW w:w="1059" w:type="dxa"/>
          </w:tcPr>
          <w:p w14:paraId="20AECE96" w14:textId="7A5E0373" w:rsidR="00D47572" w:rsidRPr="0083436D" w:rsidRDefault="00D47572" w:rsidP="00464D34">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веб-сайт Держмитслужби (</w:t>
            </w:r>
            <w:hyperlink r:id="rId8" w:history="1">
              <w:r w:rsidRPr="0083436D">
                <w:rPr>
                  <w:rStyle w:val="a4"/>
                  <w:rFonts w:ascii="Times New Roman" w:eastAsia="Times New Roman" w:hAnsi="Times New Roman" w:cs="Times New Roman"/>
                  <w:sz w:val="16"/>
                  <w:szCs w:val="16"/>
                  <w:lang w:eastAsia="uk-UA" w:bidi="uk-UA"/>
                </w:rPr>
                <w:t>https://customs.gov.ua/</w:t>
              </w:r>
            </w:hyperlink>
            <w:r w:rsidRPr="0083436D">
              <w:rPr>
                <w:rFonts w:ascii="Times New Roman" w:eastAsia="Times New Roman" w:hAnsi="Times New Roman" w:cs="Times New Roman"/>
                <w:sz w:val="16"/>
                <w:szCs w:val="16"/>
                <w:lang w:eastAsia="uk-UA" w:bidi="uk-UA"/>
              </w:rPr>
              <w:t>)</w:t>
            </w:r>
          </w:p>
        </w:tc>
        <w:tc>
          <w:tcPr>
            <w:tcW w:w="900" w:type="dxa"/>
          </w:tcPr>
          <w:p w14:paraId="6D380278" w14:textId="00CA2105" w:rsidR="00D47572" w:rsidRPr="0083436D" w:rsidRDefault="00D47572" w:rsidP="00464D34">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7B1D40" w:rsidRPr="0083436D" w14:paraId="2E21EF79" w14:textId="77777777" w:rsidTr="00686EC0">
        <w:trPr>
          <w:trHeight w:val="470"/>
        </w:trPr>
        <w:tc>
          <w:tcPr>
            <w:tcW w:w="14560" w:type="dxa"/>
            <w:gridSpan w:val="9"/>
            <w:tcBorders>
              <w:right w:val="single" w:sz="4" w:space="0" w:color="auto"/>
            </w:tcBorders>
            <w:shd w:val="clear" w:color="auto" w:fill="E2EFD9" w:themeFill="accent6" w:themeFillTint="33"/>
            <w:vAlign w:val="center"/>
          </w:tcPr>
          <w:p w14:paraId="764AC985" w14:textId="0DC917A7" w:rsidR="000D1C1A" w:rsidRPr="0083436D" w:rsidRDefault="000D1C1A" w:rsidP="000D1C1A">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w:t>
            </w:r>
            <w:r w:rsidR="00607826" w:rsidRPr="0083436D">
              <w:rPr>
                <w:rFonts w:ascii="Times New Roman" w:eastAsia="Times New Roman" w:hAnsi="Times New Roman" w:cs="Times New Roman"/>
                <w:b/>
                <w:sz w:val="24"/>
                <w:szCs w:val="24"/>
              </w:rPr>
              <w:t>куваний стратегічний результат 2</w:t>
            </w:r>
            <w:r w:rsidRPr="0083436D">
              <w:rPr>
                <w:rFonts w:ascii="Times New Roman" w:eastAsia="Times New Roman" w:hAnsi="Times New Roman" w:cs="Times New Roman"/>
                <w:b/>
                <w:sz w:val="24"/>
                <w:szCs w:val="24"/>
              </w:rPr>
              <w:t>.3.1.3.</w:t>
            </w:r>
          </w:p>
        </w:tc>
      </w:tr>
      <w:tr w:rsidR="00686EC0" w:rsidRPr="0083436D" w14:paraId="1590EF7B" w14:textId="77777777" w:rsidTr="00705E59">
        <w:trPr>
          <w:trHeight w:val="230"/>
        </w:trPr>
        <w:tc>
          <w:tcPr>
            <w:tcW w:w="5587" w:type="dxa"/>
          </w:tcPr>
          <w:p w14:paraId="70B28959" w14:textId="4786D09B" w:rsidR="00686EC0" w:rsidRPr="0083436D" w:rsidRDefault="00686EC0" w:rsidP="00686EC0">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Розроблення проекту</w:t>
            </w:r>
            <w:r w:rsidR="00BE4A68" w:rsidRPr="0083436D">
              <w:rPr>
                <w:rFonts w:ascii="Times New Roman" w:eastAsia="Times New Roman" w:hAnsi="Times New Roman" w:cs="Times New Roman"/>
                <w:sz w:val="20"/>
                <w:szCs w:val="20"/>
                <w:lang w:eastAsia="uk-UA" w:bidi="uk-UA"/>
              </w:rPr>
              <w:t xml:space="preserve"> закону, відповідно до якого</w:t>
            </w:r>
            <w:r w:rsidR="00607826" w:rsidRPr="0083436D">
              <w:rPr>
                <w:rFonts w:ascii="Times New Roman" w:eastAsia="Times New Roman" w:hAnsi="Times New Roman" w:cs="Times New Roman"/>
                <w:sz w:val="20"/>
                <w:szCs w:val="20"/>
                <w:lang w:eastAsia="uk-UA" w:bidi="uk-UA"/>
              </w:rPr>
              <w:t>:</w:t>
            </w:r>
          </w:p>
          <w:p w14:paraId="6B4334D1" w14:textId="476B074D" w:rsidR="00994A71" w:rsidRPr="0083436D" w:rsidRDefault="00994A71" w:rsidP="00994A71">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визначено статус громадської ради при Держмитслужбі;</w:t>
            </w:r>
          </w:p>
          <w:p w14:paraId="0C4E1D7B" w14:textId="1DE5A509" w:rsidR="00994A71" w:rsidRPr="0083436D" w:rsidRDefault="00994A71" w:rsidP="00994A71">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 визначено вимоги до формування громадської ради при Держмитслужбі, які передбачають прозорий конкурс шляхом рейтингового інтернет-голосування громадян, які проживають на території України, за кандидатів, що були обрані серед громадських організацій, бізнес-асоціацій та експертів;</w:t>
            </w:r>
          </w:p>
          <w:p w14:paraId="2BCDAC5C" w14:textId="3995B557" w:rsidR="00994A71" w:rsidRPr="0083436D" w:rsidRDefault="00994A71" w:rsidP="00994A71">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визначено кількість членів громадської ради при Держмитслужбі,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w:t>
            </w:r>
          </w:p>
          <w:p w14:paraId="0C5A1380" w14:textId="35D5D99C" w:rsidR="00994A71" w:rsidRPr="0083436D" w:rsidRDefault="00994A71" w:rsidP="00994A71">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встановлено повноваження громадської ради при Держмитслужбі, які, зокрема, включають участь в оцінці корупційних ризиків та вжитті заходів із запобігання корупції, розробці проектів нормативно-правових актів Держмитслужби, здійснення моніторингу ефективності реалізації Держмитслужбою її повноважень;</w:t>
            </w:r>
          </w:p>
          <w:p w14:paraId="593AEC89" w14:textId="09742034" w:rsidR="00686EC0" w:rsidRPr="0083436D" w:rsidRDefault="00994A71" w:rsidP="00994A71">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встановлено, що строк повноважень члена громадської ради при Держмитслужбі становить три роки</w:t>
            </w:r>
          </w:p>
        </w:tc>
        <w:tc>
          <w:tcPr>
            <w:tcW w:w="1065" w:type="dxa"/>
          </w:tcPr>
          <w:p w14:paraId="4491179D" w14:textId="7EA0AB3B" w:rsidR="00686EC0" w:rsidRPr="0083436D" w:rsidRDefault="00607826"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Січень</w:t>
            </w:r>
          </w:p>
          <w:p w14:paraId="0D43C5B1"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7C03E11A" w14:textId="4DFF2CFF" w:rsidR="00686EC0" w:rsidRPr="0083436D" w:rsidRDefault="00607826"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3BDF9F6D"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0CF3F18A" w14:textId="2C864A7C" w:rsidR="00686EC0" w:rsidRPr="0083436D" w:rsidRDefault="00607826"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Держмитслужба</w:t>
            </w:r>
          </w:p>
        </w:tc>
        <w:tc>
          <w:tcPr>
            <w:tcW w:w="1318" w:type="dxa"/>
          </w:tcPr>
          <w:p w14:paraId="058605EA" w14:textId="6242B83F"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19DA021"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У межах встановлених бюджетних </w:t>
            </w:r>
            <w:r w:rsidRPr="0083436D">
              <w:rPr>
                <w:rFonts w:ascii="Times New Roman" w:eastAsia="Times New Roman" w:hAnsi="Times New Roman" w:cs="Times New Roman"/>
                <w:sz w:val="16"/>
                <w:szCs w:val="16"/>
                <w:lang w:eastAsia="uk-UA" w:bidi="uk-UA"/>
              </w:rPr>
              <w:lastRenderedPageBreak/>
              <w:t>призначень на відповідний рік</w:t>
            </w:r>
          </w:p>
        </w:tc>
        <w:tc>
          <w:tcPr>
            <w:tcW w:w="1447" w:type="dxa"/>
          </w:tcPr>
          <w:p w14:paraId="1714B55B"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 xml:space="preserve">Законопроект розроблено та оприлюднено для </w:t>
            </w:r>
            <w:r w:rsidRPr="0083436D">
              <w:rPr>
                <w:rFonts w:ascii="Times New Roman" w:eastAsia="Times New Roman" w:hAnsi="Times New Roman" w:cs="Times New Roman"/>
                <w:sz w:val="16"/>
                <w:szCs w:val="16"/>
                <w:lang w:eastAsia="uk-UA" w:bidi="uk-UA"/>
              </w:rPr>
              <w:lastRenderedPageBreak/>
              <w:t>проведення громадського обговорення</w:t>
            </w:r>
          </w:p>
        </w:tc>
        <w:tc>
          <w:tcPr>
            <w:tcW w:w="1059" w:type="dxa"/>
          </w:tcPr>
          <w:p w14:paraId="107E33B6"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Мінфін</w:t>
            </w:r>
          </w:p>
        </w:tc>
        <w:tc>
          <w:tcPr>
            <w:tcW w:w="900" w:type="dxa"/>
          </w:tcPr>
          <w:p w14:paraId="54928F51"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Проект закону не </w:t>
            </w:r>
            <w:r w:rsidRPr="0083436D">
              <w:rPr>
                <w:rFonts w:ascii="Times New Roman" w:eastAsia="Times New Roman" w:hAnsi="Times New Roman" w:cs="Times New Roman"/>
                <w:sz w:val="16"/>
                <w:szCs w:val="16"/>
                <w:lang w:eastAsia="uk-UA" w:bidi="uk-UA"/>
              </w:rPr>
              <w:lastRenderedPageBreak/>
              <w:t>розроблено</w:t>
            </w:r>
          </w:p>
        </w:tc>
      </w:tr>
      <w:tr w:rsidR="00686EC0" w:rsidRPr="0083436D" w14:paraId="39BC3A9F" w14:textId="77777777" w:rsidTr="00705E59">
        <w:trPr>
          <w:trHeight w:val="230"/>
        </w:trPr>
        <w:tc>
          <w:tcPr>
            <w:tcW w:w="5587" w:type="dxa"/>
          </w:tcPr>
          <w:p w14:paraId="744003C4" w14:textId="47D5B52A" w:rsidR="00686EC0" w:rsidRPr="0083436D" w:rsidRDefault="00686EC0" w:rsidP="00686EC0">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lastRenderedPageBreak/>
              <w:t>2.</w:t>
            </w:r>
            <w:r w:rsidRPr="0083436D">
              <w:rPr>
                <w:rFonts w:ascii="Times New Roman" w:eastAsia="Times New Roman" w:hAnsi="Times New Roman" w:cs="Times New Roman"/>
                <w:sz w:val="20"/>
                <w:szCs w:val="20"/>
                <w:lang w:eastAsia="uk-UA" w:bidi="uk-UA"/>
              </w:rPr>
              <w:t> Проведення громадського обговорення проекту закону,</w:t>
            </w:r>
            <w:r w:rsidR="00607826" w:rsidRPr="0083436D">
              <w:rPr>
                <w:rFonts w:ascii="Times New Roman" w:eastAsia="Times New Roman" w:hAnsi="Times New Roman" w:cs="Times New Roman"/>
                <w:sz w:val="20"/>
                <w:szCs w:val="20"/>
                <w:lang w:eastAsia="uk-UA" w:bidi="uk-UA"/>
              </w:rPr>
              <w:t xml:space="preserve"> зазначеного в описі заходу 1 до очікуваного стратегічного результату 2.3.1.3.</w:t>
            </w:r>
            <w:r w:rsidRPr="0083436D">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65" w:type="dxa"/>
          </w:tcPr>
          <w:p w14:paraId="56DD7E59"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Травень</w:t>
            </w:r>
          </w:p>
          <w:p w14:paraId="0A44F7D3"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12E404D0"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50996B04"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28AB4EEC"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4EFF7EBD" w14:textId="2AC9C4D9"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3AADEBAE"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D3755F1"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0EE8CF54"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146675A7"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686EC0" w:rsidRPr="0083436D" w14:paraId="596671B9" w14:textId="77777777" w:rsidTr="00705E59">
        <w:trPr>
          <w:trHeight w:val="230"/>
        </w:trPr>
        <w:tc>
          <w:tcPr>
            <w:tcW w:w="5587" w:type="dxa"/>
          </w:tcPr>
          <w:p w14:paraId="0521AD06" w14:textId="4941760F" w:rsidR="00686EC0" w:rsidRPr="0083436D" w:rsidRDefault="00686EC0" w:rsidP="00686EC0">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3. </w:t>
            </w:r>
            <w:r w:rsidRPr="0083436D">
              <w:rPr>
                <w:rFonts w:ascii="Times New Roman" w:eastAsia="Times New Roman" w:hAnsi="Times New Roman" w:cs="Times New Roman"/>
                <w:sz w:val="20"/>
                <w:szCs w:val="20"/>
                <w:lang w:eastAsia="uk-UA" w:bidi="uk-UA"/>
              </w:rPr>
              <w:t xml:space="preserve">Погодження проекту закону, зазначеного </w:t>
            </w:r>
            <w:r w:rsidR="00607826" w:rsidRPr="0083436D">
              <w:rPr>
                <w:rFonts w:ascii="Times New Roman" w:eastAsia="Times New Roman" w:hAnsi="Times New Roman" w:cs="Times New Roman"/>
                <w:sz w:val="20"/>
                <w:szCs w:val="20"/>
                <w:lang w:eastAsia="uk-UA" w:bidi="uk-UA"/>
              </w:rPr>
              <w:t>в описі заходу 1 до очікуваного стратегічного результату 2.3.1.3.</w:t>
            </w:r>
            <w:r w:rsidRPr="0083436D">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w:t>
            </w:r>
            <w:r w:rsidR="00607826" w:rsidRPr="0083436D">
              <w:rPr>
                <w:rFonts w:ascii="Times New Roman" w:eastAsia="Times New Roman" w:hAnsi="Times New Roman" w:cs="Times New Roman"/>
                <w:sz w:val="20"/>
                <w:szCs w:val="20"/>
                <w:lang w:eastAsia="uk-UA" w:bidi="uk-UA"/>
              </w:rPr>
              <w:t>овід в Уряді</w:t>
            </w:r>
          </w:p>
        </w:tc>
        <w:tc>
          <w:tcPr>
            <w:tcW w:w="1065" w:type="dxa"/>
          </w:tcPr>
          <w:p w14:paraId="77F768B0"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Липень 2023 р.</w:t>
            </w:r>
          </w:p>
        </w:tc>
        <w:tc>
          <w:tcPr>
            <w:tcW w:w="934" w:type="dxa"/>
          </w:tcPr>
          <w:p w14:paraId="697819E7"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Серпень</w:t>
            </w:r>
          </w:p>
          <w:p w14:paraId="3F869766" w14:textId="0A1C09B5"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296AEDC9"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заінтересовані органи</w:t>
            </w:r>
          </w:p>
        </w:tc>
        <w:tc>
          <w:tcPr>
            <w:tcW w:w="1318" w:type="dxa"/>
          </w:tcPr>
          <w:p w14:paraId="063107AC" w14:textId="24A57A71"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2200082F"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646BD7A"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59" w:type="dxa"/>
          </w:tcPr>
          <w:p w14:paraId="12DFD953"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СКМУ.</w:t>
            </w:r>
          </w:p>
          <w:p w14:paraId="30A0FD20"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2B1B8267"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686EC0" w:rsidRPr="0083436D" w14:paraId="4A93CE01" w14:textId="77777777" w:rsidTr="00705E59">
        <w:trPr>
          <w:trHeight w:val="230"/>
        </w:trPr>
        <w:tc>
          <w:tcPr>
            <w:tcW w:w="5587" w:type="dxa"/>
          </w:tcPr>
          <w:p w14:paraId="4A25AAE9" w14:textId="72F683C6" w:rsidR="00686EC0" w:rsidRPr="0083436D" w:rsidRDefault="00686EC0" w:rsidP="00686EC0">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4. </w:t>
            </w:r>
            <w:r w:rsidRPr="0083436D">
              <w:rPr>
                <w:rFonts w:ascii="Times New Roman" w:eastAsia="Times New Roman" w:hAnsi="Times New Roman" w:cs="Times New Roman"/>
                <w:sz w:val="20"/>
                <w:szCs w:val="20"/>
                <w:lang w:eastAsia="uk-UA" w:bidi="uk-UA"/>
              </w:rPr>
              <w:t>Супроводження розгляду проекту закону,</w:t>
            </w:r>
            <w:r w:rsidR="00607826" w:rsidRPr="0083436D">
              <w:rPr>
                <w:rFonts w:ascii="Times New Roman" w:eastAsia="Times New Roman" w:hAnsi="Times New Roman" w:cs="Times New Roman"/>
                <w:sz w:val="20"/>
                <w:szCs w:val="20"/>
                <w:lang w:eastAsia="uk-UA" w:bidi="uk-UA"/>
              </w:rPr>
              <w:t xml:space="preserve"> зазначеного в описі заходу 1 до очікуваного стратегічного результату 2.3.1.3.</w:t>
            </w:r>
            <w:r w:rsidRPr="0083436D">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5" w:type="dxa"/>
          </w:tcPr>
          <w:p w14:paraId="221A8B48"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 2023 р.</w:t>
            </w:r>
          </w:p>
        </w:tc>
        <w:tc>
          <w:tcPr>
            <w:tcW w:w="934" w:type="dxa"/>
          </w:tcPr>
          <w:p w14:paraId="6F5E0C70"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3" w:type="dxa"/>
          </w:tcPr>
          <w:p w14:paraId="0610293D"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350AC913" w14:textId="3D242F46"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9D0B56A"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6CCA9B4"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підписано Президентом України</w:t>
            </w:r>
          </w:p>
        </w:tc>
        <w:tc>
          <w:tcPr>
            <w:tcW w:w="1059" w:type="dxa"/>
          </w:tcPr>
          <w:p w14:paraId="04974486"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3A2C6BE6"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55341844"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686EC0" w:rsidRPr="0083436D" w14:paraId="4F6CFFC5" w14:textId="77777777" w:rsidTr="00705E59">
        <w:trPr>
          <w:trHeight w:val="230"/>
        </w:trPr>
        <w:tc>
          <w:tcPr>
            <w:tcW w:w="5587" w:type="dxa"/>
          </w:tcPr>
          <w:p w14:paraId="292F6C22" w14:textId="5F980DF3" w:rsidR="00686EC0" w:rsidRPr="0083436D" w:rsidRDefault="00686EC0" w:rsidP="00F35EBE">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5.</w:t>
            </w:r>
            <w:r w:rsidRPr="0083436D">
              <w:rPr>
                <w:rFonts w:ascii="Times New Roman" w:eastAsia="Times New Roman" w:hAnsi="Times New Roman" w:cs="Times New Roman"/>
                <w:sz w:val="20"/>
                <w:szCs w:val="20"/>
                <w:lang w:eastAsia="uk-UA" w:bidi="uk-UA"/>
              </w:rPr>
              <w:t> Розроблення про</w:t>
            </w:r>
            <w:r w:rsidR="00607826" w:rsidRPr="0083436D">
              <w:rPr>
                <w:rFonts w:ascii="Times New Roman" w:eastAsia="Times New Roman" w:hAnsi="Times New Roman" w:cs="Times New Roman"/>
                <w:sz w:val="20"/>
                <w:szCs w:val="20"/>
                <w:lang w:eastAsia="uk-UA" w:bidi="uk-UA"/>
              </w:rPr>
              <w:t>е</w:t>
            </w:r>
            <w:r w:rsidRPr="0083436D">
              <w:rPr>
                <w:rFonts w:ascii="Times New Roman" w:eastAsia="Times New Roman" w:hAnsi="Times New Roman" w:cs="Times New Roman"/>
                <w:sz w:val="20"/>
                <w:szCs w:val="20"/>
                <w:lang w:eastAsia="uk-UA" w:bidi="uk-UA"/>
              </w:rPr>
              <w:t>кту Положення про раду громадського контролю при Держмитслужбі</w:t>
            </w:r>
          </w:p>
        </w:tc>
        <w:tc>
          <w:tcPr>
            <w:tcW w:w="1065" w:type="dxa"/>
          </w:tcPr>
          <w:p w14:paraId="06F01CD1" w14:textId="1AB332DA" w:rsidR="00686EC0" w:rsidRPr="0083436D" w:rsidRDefault="00994A71" w:rsidP="00994A71">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Лютий 2024р.,</w:t>
            </w:r>
            <w:r w:rsidRPr="0083436D">
              <w:rPr>
                <w:rFonts w:ascii="Times New Roman" w:eastAsia="Times New Roman" w:hAnsi="Times New Roman" w:cs="Times New Roman"/>
                <w:sz w:val="16"/>
                <w:szCs w:val="16"/>
                <w:lang w:eastAsia="uk-UA" w:bidi="uk-UA"/>
              </w:rPr>
              <w:br/>
            </w:r>
            <w:r w:rsidR="00686EC0" w:rsidRPr="0083436D">
              <w:rPr>
                <w:rFonts w:ascii="Times New Roman" w:eastAsia="Times New Roman" w:hAnsi="Times New Roman" w:cs="Times New Roman"/>
                <w:sz w:val="16"/>
                <w:szCs w:val="16"/>
                <w:lang w:eastAsia="uk-UA" w:bidi="uk-UA"/>
              </w:rPr>
              <w:t>але не раніше підписання Президентом</w:t>
            </w:r>
            <w:r w:rsidRPr="0083436D">
              <w:rPr>
                <w:rFonts w:ascii="Times New Roman" w:eastAsia="Times New Roman" w:hAnsi="Times New Roman" w:cs="Times New Roman"/>
                <w:sz w:val="16"/>
                <w:szCs w:val="16"/>
                <w:lang w:eastAsia="uk-UA" w:bidi="uk-UA"/>
              </w:rPr>
              <w:t xml:space="preserve"> України</w:t>
            </w:r>
            <w:r w:rsidR="00686EC0" w:rsidRPr="0083436D">
              <w:rPr>
                <w:rFonts w:ascii="Times New Roman" w:eastAsia="Times New Roman" w:hAnsi="Times New Roman" w:cs="Times New Roman"/>
                <w:sz w:val="16"/>
                <w:szCs w:val="16"/>
                <w:lang w:eastAsia="uk-UA" w:bidi="uk-UA"/>
              </w:rPr>
              <w:t xml:space="preserve"> зак</w:t>
            </w:r>
            <w:r w:rsidRPr="0083436D">
              <w:rPr>
                <w:rFonts w:ascii="Times New Roman" w:eastAsia="Times New Roman" w:hAnsi="Times New Roman" w:cs="Times New Roman"/>
                <w:sz w:val="16"/>
                <w:szCs w:val="16"/>
                <w:lang w:eastAsia="uk-UA" w:bidi="uk-UA"/>
              </w:rPr>
              <w:t xml:space="preserve">ону, передбаченого в описі заходу 1 до </w:t>
            </w:r>
            <w:r w:rsidRPr="0083436D">
              <w:rPr>
                <w:rFonts w:ascii="Times New Roman" w:eastAsia="Times New Roman" w:hAnsi="Times New Roman" w:cs="Times New Roman"/>
                <w:sz w:val="16"/>
                <w:szCs w:val="16"/>
                <w:lang w:eastAsia="uk-UA" w:bidi="uk-UA"/>
              </w:rPr>
              <w:lastRenderedPageBreak/>
              <w:t>очікуваного стратегічного результату 2.3.1.3.</w:t>
            </w:r>
          </w:p>
        </w:tc>
        <w:tc>
          <w:tcPr>
            <w:tcW w:w="934" w:type="dxa"/>
          </w:tcPr>
          <w:p w14:paraId="448E3200"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Березень</w:t>
            </w:r>
          </w:p>
          <w:p w14:paraId="1E210D0F" w14:textId="5ACDD02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994A71" w:rsidRPr="0083436D">
              <w:rPr>
                <w:rFonts w:ascii="Times New Roman" w:eastAsia="Times New Roman" w:hAnsi="Times New Roman" w:cs="Times New Roman"/>
                <w:sz w:val="16"/>
                <w:szCs w:val="16"/>
                <w:lang w:eastAsia="uk-UA" w:bidi="uk-UA"/>
              </w:rPr>
              <w:t xml:space="preserve"> або не пізніше 2 місяців із моменту підписання Президентом України </w:t>
            </w:r>
            <w:r w:rsidR="00994A71" w:rsidRPr="0083436D">
              <w:rPr>
                <w:rFonts w:ascii="Times New Roman" w:eastAsia="Times New Roman" w:hAnsi="Times New Roman" w:cs="Times New Roman"/>
                <w:sz w:val="16"/>
                <w:szCs w:val="16"/>
                <w:lang w:eastAsia="uk-UA" w:bidi="uk-UA"/>
              </w:rPr>
              <w:lastRenderedPageBreak/>
              <w:t>закону, передбаченого в описі заходу 1 до очікуваного стратегічного результату 2.3.1.3.</w:t>
            </w:r>
          </w:p>
        </w:tc>
        <w:tc>
          <w:tcPr>
            <w:tcW w:w="933" w:type="dxa"/>
          </w:tcPr>
          <w:p w14:paraId="74FEB0DE" w14:textId="6DBF90BB" w:rsidR="00686EC0" w:rsidRPr="0083436D" w:rsidRDefault="00994A71" w:rsidP="00686EC0">
            <w:pPr>
              <w:jc w:val="both"/>
              <w:rPr>
                <w:rFonts w:ascii="Times New Roman" w:eastAsia="Times New Roman" w:hAnsi="Times New Roman" w:cs="Times New Roman"/>
                <w:sz w:val="16"/>
                <w:szCs w:val="16"/>
                <w:lang w:eastAsia="uk-UA" w:bidi="uk-UA"/>
              </w:rPr>
            </w:pPr>
            <w:proofErr w:type="spellStart"/>
            <w:r w:rsidRPr="0083436D">
              <w:rPr>
                <w:rFonts w:ascii="Times New Roman" w:eastAsia="Times New Roman" w:hAnsi="Times New Roman" w:cs="Times New Roman"/>
                <w:sz w:val="16"/>
                <w:szCs w:val="16"/>
                <w:lang w:eastAsia="uk-UA" w:bidi="uk-UA"/>
              </w:rPr>
              <w:lastRenderedPageBreak/>
              <w:t>Держмислужба</w:t>
            </w:r>
            <w:proofErr w:type="spellEnd"/>
          </w:p>
        </w:tc>
        <w:tc>
          <w:tcPr>
            <w:tcW w:w="1318" w:type="dxa"/>
          </w:tcPr>
          <w:p w14:paraId="69D42C3B" w14:textId="4761C939"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BB1CFBE"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F7B6C9D" w14:textId="7BC16512" w:rsidR="00686EC0" w:rsidRPr="0083436D" w:rsidRDefault="006B3661"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w:t>
            </w:r>
            <w:r w:rsidR="00F35EBE" w:rsidRPr="0083436D">
              <w:rPr>
                <w:rFonts w:ascii="Times New Roman" w:eastAsia="Times New Roman" w:hAnsi="Times New Roman" w:cs="Times New Roman"/>
                <w:sz w:val="16"/>
                <w:szCs w:val="16"/>
                <w:lang w:eastAsia="uk-UA" w:bidi="uk-UA"/>
              </w:rPr>
              <w:t>кт Положення</w:t>
            </w:r>
          </w:p>
          <w:p w14:paraId="7D028C89"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059" w:type="dxa"/>
          </w:tcPr>
          <w:p w14:paraId="65D66B3D" w14:textId="20661B7E" w:rsidR="00686EC0" w:rsidRPr="0083436D" w:rsidRDefault="00F35EBE"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900" w:type="dxa"/>
          </w:tcPr>
          <w:p w14:paraId="6DDCEC95" w14:textId="3E7331A5" w:rsidR="00686EC0" w:rsidRPr="0083436D" w:rsidRDefault="006B3661"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w:t>
            </w:r>
            <w:r w:rsidR="00F35EBE" w:rsidRPr="0083436D">
              <w:rPr>
                <w:rFonts w:ascii="Times New Roman" w:eastAsia="Times New Roman" w:hAnsi="Times New Roman" w:cs="Times New Roman"/>
                <w:sz w:val="16"/>
                <w:szCs w:val="16"/>
                <w:lang w:eastAsia="uk-UA" w:bidi="uk-UA"/>
              </w:rPr>
              <w:t>кт Положення не оприлюднено</w:t>
            </w:r>
          </w:p>
        </w:tc>
      </w:tr>
      <w:tr w:rsidR="00686EC0" w:rsidRPr="0083436D" w14:paraId="7622439A" w14:textId="77777777" w:rsidTr="00705E59">
        <w:trPr>
          <w:trHeight w:val="230"/>
        </w:trPr>
        <w:tc>
          <w:tcPr>
            <w:tcW w:w="5587" w:type="dxa"/>
          </w:tcPr>
          <w:p w14:paraId="239D1B49" w14:textId="26746446" w:rsidR="00686EC0" w:rsidRPr="0083436D" w:rsidRDefault="00686EC0" w:rsidP="00686EC0">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6.</w:t>
            </w:r>
            <w:r w:rsidRPr="0083436D">
              <w:rPr>
                <w:rFonts w:ascii="Times New Roman" w:eastAsia="Times New Roman" w:hAnsi="Times New Roman" w:cs="Times New Roman"/>
                <w:sz w:val="20"/>
                <w:szCs w:val="20"/>
                <w:lang w:eastAsia="uk-UA" w:bidi="uk-UA"/>
              </w:rPr>
              <w:t> </w:t>
            </w:r>
            <w:r w:rsidR="00607826" w:rsidRPr="0083436D">
              <w:rPr>
                <w:rFonts w:ascii="Times New Roman" w:eastAsia="Times New Roman" w:hAnsi="Times New Roman" w:cs="Times New Roman"/>
                <w:sz w:val="20"/>
                <w:szCs w:val="20"/>
                <w:lang w:eastAsia="uk-UA" w:bidi="uk-UA"/>
              </w:rPr>
              <w:t>Проведення г</w:t>
            </w:r>
            <w:r w:rsidR="00994A71" w:rsidRPr="0083436D">
              <w:rPr>
                <w:rFonts w:ascii="Times New Roman" w:eastAsia="Times New Roman" w:hAnsi="Times New Roman" w:cs="Times New Roman"/>
                <w:sz w:val="20"/>
                <w:szCs w:val="20"/>
                <w:lang w:eastAsia="uk-UA" w:bidi="uk-UA"/>
              </w:rPr>
              <w:t>ромадського обговорення проекту</w:t>
            </w:r>
            <w:r w:rsidR="00607826" w:rsidRPr="0083436D">
              <w:rPr>
                <w:rFonts w:ascii="Times New Roman" w:eastAsia="Times New Roman" w:hAnsi="Times New Roman" w:cs="Times New Roman"/>
                <w:sz w:val="20"/>
                <w:szCs w:val="20"/>
                <w:lang w:eastAsia="uk-UA" w:bidi="uk-UA"/>
              </w:rPr>
              <w:t xml:space="preserve"> Положення</w:t>
            </w:r>
            <w:r w:rsidR="00994A71" w:rsidRPr="0083436D">
              <w:rPr>
                <w:rFonts w:ascii="Times New Roman" w:eastAsia="Times New Roman" w:hAnsi="Times New Roman" w:cs="Times New Roman"/>
                <w:sz w:val="20"/>
                <w:szCs w:val="20"/>
                <w:lang w:eastAsia="uk-UA" w:bidi="uk-UA"/>
              </w:rPr>
              <w:t>, зазначеного</w:t>
            </w:r>
            <w:r w:rsidR="00607826" w:rsidRPr="0083436D">
              <w:rPr>
                <w:rFonts w:ascii="Times New Roman" w:eastAsia="Times New Roman" w:hAnsi="Times New Roman" w:cs="Times New Roman"/>
                <w:sz w:val="20"/>
                <w:szCs w:val="20"/>
                <w:lang w:eastAsia="uk-UA" w:bidi="uk-UA"/>
              </w:rPr>
              <w:t xml:space="preserve"> в описі заходу 5 до очікуваного стратегічного резу</w:t>
            </w:r>
            <w:r w:rsidR="00994A71" w:rsidRPr="0083436D">
              <w:rPr>
                <w:rFonts w:ascii="Times New Roman" w:eastAsia="Times New Roman" w:hAnsi="Times New Roman" w:cs="Times New Roman"/>
                <w:sz w:val="20"/>
                <w:szCs w:val="20"/>
                <w:lang w:eastAsia="uk-UA" w:bidi="uk-UA"/>
              </w:rPr>
              <w:t>льтату 2.3.1.3., забезпечення його</w:t>
            </w:r>
            <w:r w:rsidR="00607826" w:rsidRPr="0083436D">
              <w:rPr>
                <w:rFonts w:ascii="Times New Roman" w:eastAsia="Times New Roman" w:hAnsi="Times New Roman" w:cs="Times New Roman"/>
                <w:sz w:val="20"/>
                <w:szCs w:val="20"/>
                <w:lang w:eastAsia="uk-UA" w:bidi="uk-UA"/>
              </w:rPr>
              <w:t xml:space="preserve"> доопрацювання (у разі потреби), затвердження та подання на державну реєстрацію</w:t>
            </w:r>
          </w:p>
        </w:tc>
        <w:tc>
          <w:tcPr>
            <w:tcW w:w="1065" w:type="dxa"/>
          </w:tcPr>
          <w:p w14:paraId="5D2C7684"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0DCB8C3C" w14:textId="405922D9"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B35009" w:rsidRPr="0083436D">
              <w:rPr>
                <w:rFonts w:ascii="Times New Roman" w:eastAsia="Times New Roman" w:hAnsi="Times New Roman" w:cs="Times New Roman"/>
                <w:sz w:val="16"/>
                <w:szCs w:val="16"/>
                <w:lang w:eastAsia="uk-UA" w:bidi="uk-UA"/>
              </w:rPr>
              <w:t xml:space="preserve">, але не раніше 3 місяців з моменту </w:t>
            </w:r>
            <w:r w:rsidR="00F35EBE" w:rsidRPr="0083436D">
              <w:rPr>
                <w:rFonts w:ascii="Times New Roman" w:eastAsia="Times New Roman" w:hAnsi="Times New Roman" w:cs="Times New Roman"/>
                <w:sz w:val="16"/>
                <w:szCs w:val="16"/>
                <w:lang w:eastAsia="uk-UA" w:bidi="uk-UA"/>
              </w:rPr>
              <w:t>підписання Президентом України закону, передбаченого в описі заходу 1 до очікуваного стратегічного результату 2.3.1.3.</w:t>
            </w:r>
          </w:p>
        </w:tc>
        <w:tc>
          <w:tcPr>
            <w:tcW w:w="934" w:type="dxa"/>
          </w:tcPr>
          <w:p w14:paraId="54CF8AF3" w14:textId="3EE891B6" w:rsidR="00686EC0" w:rsidRPr="0083436D" w:rsidRDefault="00607826"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Травень</w:t>
            </w:r>
          </w:p>
          <w:p w14:paraId="39126C1D" w14:textId="3C221F93"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F35EBE" w:rsidRPr="0083436D">
              <w:rPr>
                <w:rFonts w:ascii="Times New Roman" w:eastAsia="Times New Roman" w:hAnsi="Times New Roman" w:cs="Times New Roman"/>
                <w:sz w:val="16"/>
                <w:szCs w:val="16"/>
                <w:lang w:eastAsia="uk-UA" w:bidi="uk-UA"/>
              </w:rPr>
              <w:t xml:space="preserve"> або не пізніше 4 місяців із моменту підписання Президентом України закону, передбаченого в описі заходу 1 до очікуваного стратегічного результату 2.3.1.3.</w:t>
            </w:r>
          </w:p>
        </w:tc>
        <w:tc>
          <w:tcPr>
            <w:tcW w:w="933" w:type="dxa"/>
          </w:tcPr>
          <w:p w14:paraId="12CA543A" w14:textId="57F606AB" w:rsidR="00686EC0" w:rsidRPr="0083436D" w:rsidRDefault="00F35EBE"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770DF7AE" w14:textId="62EDBC23"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6DE3BA68"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4730CB5" w14:textId="77777777" w:rsidR="00686EC0" w:rsidRPr="0083436D" w:rsidRDefault="00686EC0"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5CBB6F5E" w14:textId="1CC1845B" w:rsidR="00686EC0" w:rsidRPr="0083436D" w:rsidRDefault="00F35EBE"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Офіційний сайт Держмитслужби </w:t>
            </w:r>
            <w:r w:rsidR="00686EC0" w:rsidRPr="0083436D">
              <w:rPr>
                <w:rFonts w:ascii="Times New Roman" w:eastAsia="Times New Roman" w:hAnsi="Times New Roman" w:cs="Times New Roman"/>
                <w:sz w:val="16"/>
                <w:szCs w:val="16"/>
                <w:lang w:eastAsia="uk-UA" w:bidi="uk-UA"/>
              </w:rPr>
              <w:t>(</w:t>
            </w:r>
            <w:r w:rsidRPr="0083436D">
              <w:rPr>
                <w:rStyle w:val="a4"/>
                <w:rFonts w:ascii="Times New Roman" w:eastAsia="Times New Roman" w:hAnsi="Times New Roman" w:cs="Times New Roman"/>
                <w:color w:val="auto"/>
                <w:sz w:val="16"/>
                <w:szCs w:val="16"/>
                <w:lang w:eastAsia="uk-UA" w:bidi="uk-UA"/>
              </w:rPr>
              <w:t>https://customs.gov.ua/</w:t>
            </w:r>
            <w:r w:rsidR="00686EC0" w:rsidRPr="0083436D">
              <w:rPr>
                <w:rStyle w:val="a4"/>
                <w:rFonts w:ascii="Times New Roman" w:eastAsia="Times New Roman" w:hAnsi="Times New Roman" w:cs="Times New Roman"/>
                <w:color w:val="auto"/>
                <w:sz w:val="16"/>
                <w:szCs w:val="16"/>
                <w:lang w:eastAsia="uk-UA" w:bidi="uk-UA"/>
              </w:rPr>
              <w:t>)</w:t>
            </w:r>
          </w:p>
        </w:tc>
        <w:tc>
          <w:tcPr>
            <w:tcW w:w="900" w:type="dxa"/>
          </w:tcPr>
          <w:p w14:paraId="1DAC4D68"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686EC0" w:rsidRPr="0083436D" w14:paraId="3CFC17EA" w14:textId="77777777" w:rsidTr="00705E59">
        <w:trPr>
          <w:trHeight w:val="230"/>
        </w:trPr>
        <w:tc>
          <w:tcPr>
            <w:tcW w:w="5587" w:type="dxa"/>
          </w:tcPr>
          <w:p w14:paraId="1B886D53" w14:textId="02D21AEE" w:rsidR="00686EC0" w:rsidRPr="0083436D" w:rsidRDefault="00686EC0" w:rsidP="00686EC0">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7. </w:t>
            </w:r>
            <w:r w:rsidR="00607826" w:rsidRPr="0083436D">
              <w:rPr>
                <w:rFonts w:ascii="Times New Roman" w:eastAsia="Times New Roman" w:hAnsi="Times New Roman" w:cs="Times New Roman"/>
                <w:sz w:val="20"/>
                <w:szCs w:val="20"/>
                <w:lang w:eastAsia="uk-UA" w:bidi="uk-UA"/>
              </w:rPr>
              <w:t>Супроводження держав</w:t>
            </w:r>
            <w:r w:rsidR="00994A71" w:rsidRPr="0083436D">
              <w:rPr>
                <w:rFonts w:ascii="Times New Roman" w:eastAsia="Times New Roman" w:hAnsi="Times New Roman" w:cs="Times New Roman"/>
                <w:sz w:val="20"/>
                <w:szCs w:val="20"/>
                <w:lang w:eastAsia="uk-UA" w:bidi="uk-UA"/>
              </w:rPr>
              <w:t>ної реєстрації проекту</w:t>
            </w:r>
            <w:r w:rsidR="00607826" w:rsidRPr="0083436D">
              <w:rPr>
                <w:rFonts w:ascii="Times New Roman" w:eastAsia="Times New Roman" w:hAnsi="Times New Roman" w:cs="Times New Roman"/>
                <w:sz w:val="20"/>
                <w:szCs w:val="20"/>
                <w:lang w:eastAsia="uk-UA" w:bidi="uk-UA"/>
              </w:rPr>
              <w:t xml:space="preserve"> Положення</w:t>
            </w:r>
            <w:r w:rsidR="00994A71" w:rsidRPr="0083436D">
              <w:rPr>
                <w:rFonts w:ascii="Times New Roman" w:eastAsia="Times New Roman" w:hAnsi="Times New Roman" w:cs="Times New Roman"/>
                <w:sz w:val="20"/>
                <w:szCs w:val="20"/>
                <w:lang w:eastAsia="uk-UA" w:bidi="uk-UA"/>
              </w:rPr>
              <w:t>, зазначеного</w:t>
            </w:r>
            <w:r w:rsidR="00607826" w:rsidRPr="0083436D">
              <w:rPr>
                <w:rFonts w:ascii="Times New Roman" w:eastAsia="Times New Roman" w:hAnsi="Times New Roman" w:cs="Times New Roman"/>
                <w:sz w:val="20"/>
                <w:szCs w:val="20"/>
                <w:lang w:eastAsia="uk-UA" w:bidi="uk-UA"/>
              </w:rPr>
              <w:t xml:space="preserve"> в описі заходу 5 до очікуваного стратегічного результату 2.3.1.3., та його офіційного опублікування</w:t>
            </w:r>
          </w:p>
        </w:tc>
        <w:tc>
          <w:tcPr>
            <w:tcW w:w="1065" w:type="dxa"/>
          </w:tcPr>
          <w:p w14:paraId="5BD6BEBA"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585FBA8A" w14:textId="29D1A1B8"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F35EBE" w:rsidRPr="0083436D">
              <w:rPr>
                <w:rFonts w:ascii="Times New Roman" w:eastAsia="Times New Roman" w:hAnsi="Times New Roman" w:cs="Times New Roman"/>
                <w:sz w:val="16"/>
                <w:szCs w:val="16"/>
                <w:lang w:eastAsia="uk-UA" w:bidi="uk-UA"/>
              </w:rPr>
              <w:t xml:space="preserve">, але не раніше 5 місяців з моменту підписання Президентом України закону, передбаченого в описі заходу 1 до очікуваного стратегічного </w:t>
            </w:r>
            <w:r w:rsidR="00F35EBE" w:rsidRPr="0083436D">
              <w:rPr>
                <w:rFonts w:ascii="Times New Roman" w:eastAsia="Times New Roman" w:hAnsi="Times New Roman" w:cs="Times New Roman"/>
                <w:sz w:val="16"/>
                <w:szCs w:val="16"/>
                <w:lang w:eastAsia="uk-UA" w:bidi="uk-UA"/>
              </w:rPr>
              <w:lastRenderedPageBreak/>
              <w:t>результату 2.3.1.3.</w:t>
            </w:r>
          </w:p>
        </w:tc>
        <w:tc>
          <w:tcPr>
            <w:tcW w:w="934" w:type="dxa"/>
          </w:tcPr>
          <w:p w14:paraId="6B841938"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Червень</w:t>
            </w:r>
          </w:p>
          <w:p w14:paraId="45C8786C" w14:textId="2E3C8A3D"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r w:rsidR="00F35EBE" w:rsidRPr="0083436D">
              <w:rPr>
                <w:rFonts w:ascii="Times New Roman" w:eastAsia="Times New Roman" w:hAnsi="Times New Roman" w:cs="Times New Roman"/>
                <w:sz w:val="16"/>
                <w:szCs w:val="16"/>
                <w:lang w:eastAsia="uk-UA" w:bidi="uk-UA"/>
              </w:rPr>
              <w:t xml:space="preserve"> або не пізніше 5 місяців із моменту підписання Президентом України закону, передбаченого в описі </w:t>
            </w:r>
            <w:r w:rsidR="00F35EBE" w:rsidRPr="0083436D">
              <w:rPr>
                <w:rFonts w:ascii="Times New Roman" w:eastAsia="Times New Roman" w:hAnsi="Times New Roman" w:cs="Times New Roman"/>
                <w:sz w:val="16"/>
                <w:szCs w:val="16"/>
                <w:lang w:eastAsia="uk-UA" w:bidi="uk-UA"/>
              </w:rPr>
              <w:lastRenderedPageBreak/>
              <w:t>заходу 1 до очікуваного стратегічного результату 2.3.1.3.</w:t>
            </w:r>
          </w:p>
        </w:tc>
        <w:tc>
          <w:tcPr>
            <w:tcW w:w="933" w:type="dxa"/>
          </w:tcPr>
          <w:p w14:paraId="36C0A379" w14:textId="0EA89CA8" w:rsidR="00686EC0" w:rsidRPr="0083436D" w:rsidRDefault="00F35EBE"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Держмитслужба</w:t>
            </w:r>
          </w:p>
        </w:tc>
        <w:tc>
          <w:tcPr>
            <w:tcW w:w="1318" w:type="dxa"/>
          </w:tcPr>
          <w:p w14:paraId="174C2370" w14:textId="1D1553C5"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EF8484B"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5FA3F75" w14:textId="42F639E5" w:rsidR="00686EC0" w:rsidRPr="0083436D" w:rsidRDefault="00F35EBE"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Здійснено державну реєстрацію Положення</w:t>
            </w:r>
          </w:p>
        </w:tc>
        <w:tc>
          <w:tcPr>
            <w:tcW w:w="1059" w:type="dxa"/>
          </w:tcPr>
          <w:p w14:paraId="1C616005" w14:textId="180DB91C" w:rsidR="00686EC0" w:rsidRPr="0083436D" w:rsidRDefault="00F35EBE" w:rsidP="00686EC0">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w:t>
            </w:r>
            <w:r w:rsidRPr="0083436D">
              <w:rPr>
                <w:rStyle w:val="a4"/>
                <w:rFonts w:ascii="Times New Roman" w:eastAsia="Times New Roman" w:hAnsi="Times New Roman" w:cs="Times New Roman"/>
                <w:color w:val="auto"/>
                <w:sz w:val="16"/>
                <w:szCs w:val="16"/>
                <w:lang w:eastAsia="uk-UA" w:bidi="uk-UA"/>
              </w:rPr>
              <w:t>https://customs.gov.ua/)</w:t>
            </w:r>
          </w:p>
        </w:tc>
        <w:tc>
          <w:tcPr>
            <w:tcW w:w="900" w:type="dxa"/>
          </w:tcPr>
          <w:p w14:paraId="5EAD64AD" w14:textId="77777777" w:rsidR="00686EC0" w:rsidRPr="0083436D" w:rsidRDefault="00686EC0" w:rsidP="00686EC0">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F35EBE" w:rsidRPr="0083436D" w14:paraId="7EE83C15" w14:textId="77777777" w:rsidTr="00705E59">
        <w:trPr>
          <w:trHeight w:val="230"/>
        </w:trPr>
        <w:tc>
          <w:tcPr>
            <w:tcW w:w="5587" w:type="dxa"/>
          </w:tcPr>
          <w:p w14:paraId="589DB7C9" w14:textId="1DB5A6E5" w:rsidR="00F35EBE" w:rsidRPr="0083436D" w:rsidRDefault="00F35EBE" w:rsidP="00F35EBE">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8. </w:t>
            </w:r>
            <w:r w:rsidRPr="0083436D">
              <w:rPr>
                <w:rFonts w:ascii="Times New Roman" w:eastAsia="Times New Roman" w:hAnsi="Times New Roman" w:cs="Times New Roman"/>
                <w:sz w:val="20"/>
                <w:szCs w:val="20"/>
                <w:lang w:eastAsia="uk-UA" w:bidi="uk-UA"/>
              </w:rPr>
              <w:t>Розроблення проекту Порядку формування ради громадського контролю при Держмитслужбі</w:t>
            </w:r>
          </w:p>
        </w:tc>
        <w:tc>
          <w:tcPr>
            <w:tcW w:w="1065" w:type="dxa"/>
          </w:tcPr>
          <w:p w14:paraId="35A07E20" w14:textId="52CCF16C"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Лютий 2024р.,</w:t>
            </w:r>
            <w:r w:rsidRPr="0083436D">
              <w:rPr>
                <w:rFonts w:ascii="Times New Roman" w:eastAsia="Times New Roman" w:hAnsi="Times New Roman" w:cs="Times New Roman"/>
                <w:sz w:val="16"/>
                <w:szCs w:val="16"/>
                <w:lang w:eastAsia="uk-UA" w:bidi="uk-UA"/>
              </w:rPr>
              <w:br/>
              <w:t>але не раніше підписання Президентом України закону, передбаченого в описі заходу 1 до очікуваного стратегічного результату 2.3.1.3.</w:t>
            </w:r>
          </w:p>
        </w:tc>
        <w:tc>
          <w:tcPr>
            <w:tcW w:w="934" w:type="dxa"/>
          </w:tcPr>
          <w:p w14:paraId="1BC20E58" w14:textId="77777777"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Березень</w:t>
            </w:r>
          </w:p>
          <w:p w14:paraId="69135EE0" w14:textId="7EAD0581"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 або не пізніше 2 місяців із моменту підписання Президентом України закону, передбаченого в описі заходу 1 до очікуваного стратегічного результату 2.3.1.3.</w:t>
            </w:r>
          </w:p>
        </w:tc>
        <w:tc>
          <w:tcPr>
            <w:tcW w:w="933" w:type="dxa"/>
          </w:tcPr>
          <w:p w14:paraId="272B9BA2" w14:textId="4B2B5E5F"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Держмитслужба</w:t>
            </w:r>
          </w:p>
        </w:tc>
        <w:tc>
          <w:tcPr>
            <w:tcW w:w="1318" w:type="dxa"/>
          </w:tcPr>
          <w:p w14:paraId="4EFE4AAD" w14:textId="78420CF2"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C83AADD" w14:textId="50557D18"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68F95860" w14:textId="78A03D3F"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Проект Порядку</w:t>
            </w:r>
          </w:p>
          <w:p w14:paraId="323E95DC" w14:textId="40C050E3"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059" w:type="dxa"/>
          </w:tcPr>
          <w:p w14:paraId="2607EDE4" w14:textId="02E6BA05"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900" w:type="dxa"/>
          </w:tcPr>
          <w:p w14:paraId="193E1CEC" w14:textId="43817BEB"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Проект Порядку не оприлюднено</w:t>
            </w:r>
          </w:p>
        </w:tc>
      </w:tr>
      <w:tr w:rsidR="00F35EBE" w:rsidRPr="0083436D" w14:paraId="06085607" w14:textId="77777777" w:rsidTr="00705E59">
        <w:trPr>
          <w:trHeight w:val="230"/>
        </w:trPr>
        <w:tc>
          <w:tcPr>
            <w:tcW w:w="5587" w:type="dxa"/>
          </w:tcPr>
          <w:p w14:paraId="17D9D4C5" w14:textId="125F9160" w:rsidR="00F35EBE" w:rsidRPr="0083436D" w:rsidRDefault="00F35EBE" w:rsidP="00F35EBE">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9. </w:t>
            </w:r>
            <w:r w:rsidRPr="0083436D">
              <w:rPr>
                <w:rFonts w:ascii="Times New Roman" w:eastAsia="Times New Roman" w:hAnsi="Times New Roman" w:cs="Times New Roman"/>
                <w:sz w:val="20"/>
                <w:szCs w:val="20"/>
              </w:rPr>
              <w:t>Проведення громадського обговорення проекту Порядку, зазначеного в описі заходу 8 до очікуваного стратегічного результату 2.3.1.3., та забезпечення його доопрацювання (у разі потреби)</w:t>
            </w:r>
          </w:p>
        </w:tc>
        <w:tc>
          <w:tcPr>
            <w:tcW w:w="1065" w:type="dxa"/>
          </w:tcPr>
          <w:p w14:paraId="371C46F4" w14:textId="77777777"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1AC450FA" w14:textId="52DAE152"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 але не раніше 3 місяців з моменту підписання Президентом України закону, передбаченого в описі заходу 1 до очікуваного стратегічного результату 2.3.1.3.</w:t>
            </w:r>
          </w:p>
        </w:tc>
        <w:tc>
          <w:tcPr>
            <w:tcW w:w="934" w:type="dxa"/>
          </w:tcPr>
          <w:p w14:paraId="275C50D6" w14:textId="77777777"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Травень</w:t>
            </w:r>
          </w:p>
          <w:p w14:paraId="78633E44" w14:textId="1B95DD03"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2024 р. або не пізніше 4 місяців із моменту підписання Президентом України закону, передбаченого в описі заходу 1 до очікуваного </w:t>
            </w:r>
            <w:r w:rsidRPr="0083436D">
              <w:rPr>
                <w:rFonts w:ascii="Times New Roman" w:eastAsia="Times New Roman" w:hAnsi="Times New Roman" w:cs="Times New Roman"/>
                <w:sz w:val="16"/>
                <w:szCs w:val="16"/>
                <w:lang w:eastAsia="uk-UA" w:bidi="uk-UA"/>
              </w:rPr>
              <w:lastRenderedPageBreak/>
              <w:t>стратегічного результату 2.3.1.3.</w:t>
            </w:r>
          </w:p>
        </w:tc>
        <w:tc>
          <w:tcPr>
            <w:tcW w:w="933" w:type="dxa"/>
          </w:tcPr>
          <w:p w14:paraId="1258A06E" w14:textId="4AF63128"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Мінфін</w:t>
            </w:r>
          </w:p>
        </w:tc>
        <w:tc>
          <w:tcPr>
            <w:tcW w:w="1318" w:type="dxa"/>
          </w:tcPr>
          <w:p w14:paraId="6D0F5AD3" w14:textId="3BE34F71"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11C39B5" w14:textId="1887E67D"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2DE7B58" w14:textId="4676AD56"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1C2EA75A" w14:textId="68ED45A6" w:rsidR="00F35EBE" w:rsidRPr="0083436D" w:rsidRDefault="00F35EBE" w:rsidP="00F35EBE">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44D6F881" w14:textId="294D3E4A" w:rsidR="00F35EBE" w:rsidRPr="0083436D" w:rsidRDefault="00F35EBE" w:rsidP="00F35EBE">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21AE9911" w14:textId="77777777" w:rsidTr="00705E59">
        <w:trPr>
          <w:trHeight w:val="230"/>
        </w:trPr>
        <w:tc>
          <w:tcPr>
            <w:tcW w:w="5587" w:type="dxa"/>
          </w:tcPr>
          <w:p w14:paraId="799F0BBB" w14:textId="041CC234" w:rsidR="00BE4A68" w:rsidRPr="0083436D" w:rsidRDefault="00BE4A68" w:rsidP="00BE4A68">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rPr>
              <w:t>10.</w:t>
            </w:r>
            <w:r w:rsidRPr="0083436D">
              <w:rPr>
                <w:rFonts w:ascii="Times New Roman" w:eastAsia="Times New Roman" w:hAnsi="Times New Roman" w:cs="Times New Roman"/>
                <w:sz w:val="20"/>
                <w:szCs w:val="20"/>
              </w:rPr>
              <w:t> Погодження проекту Порядку, зазначеного в описі заходу 9 до очікуваного стратегічного результату 2.3.1.3., із заінтересованими органами (у разі потреби), проведення правової експертизи, подання до Кабінету Міністрів України та супровід в Уряді</w:t>
            </w:r>
          </w:p>
        </w:tc>
        <w:tc>
          <w:tcPr>
            <w:tcW w:w="1065" w:type="dxa"/>
          </w:tcPr>
          <w:p w14:paraId="349D6A75"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6591EB79" w14:textId="1609CAB8"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 але не раніше 5 місяців з моменту підписання Президентом України закону, передбаченого в описі заходу 1 до очікуваного стратегічного результату 2.3.1.3.</w:t>
            </w:r>
          </w:p>
        </w:tc>
        <w:tc>
          <w:tcPr>
            <w:tcW w:w="934" w:type="dxa"/>
          </w:tcPr>
          <w:p w14:paraId="194CC06D"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2A035DCB" w14:textId="307ED5BD"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 або не пізніше 5 місяців із моменту підписання Президентом України закону, передбаченого в описі заходу 1 до очікуваного стратегічного результату 2.3.1.3.</w:t>
            </w:r>
          </w:p>
        </w:tc>
        <w:tc>
          <w:tcPr>
            <w:tcW w:w="933" w:type="dxa"/>
          </w:tcPr>
          <w:p w14:paraId="5E32109B" w14:textId="60606EFE"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заінтересовані органи</w:t>
            </w:r>
          </w:p>
        </w:tc>
        <w:tc>
          <w:tcPr>
            <w:tcW w:w="1318" w:type="dxa"/>
          </w:tcPr>
          <w:p w14:paraId="41B3FEAC" w14:textId="34A2757B"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313DE9B2" w14:textId="25A604EE"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2F3B2A02" w14:textId="0CFD7C48"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Проект Порядку схвалено Урядом</w:t>
            </w:r>
          </w:p>
        </w:tc>
        <w:tc>
          <w:tcPr>
            <w:tcW w:w="1059" w:type="dxa"/>
          </w:tcPr>
          <w:p w14:paraId="78256230"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0BC74820" w14:textId="4D34D11C"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7726AC58" w14:textId="103C34C2"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6DCA75A9" w14:textId="77777777" w:rsidTr="00705E59">
        <w:trPr>
          <w:trHeight w:val="230"/>
        </w:trPr>
        <w:tc>
          <w:tcPr>
            <w:tcW w:w="5587" w:type="dxa"/>
          </w:tcPr>
          <w:p w14:paraId="0694BE0E" w14:textId="463BFB19" w:rsidR="00BE4A68" w:rsidRPr="0083436D" w:rsidRDefault="00BE4A68" w:rsidP="00BE4A68">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11.</w:t>
            </w:r>
            <w:r w:rsidRPr="0083436D">
              <w:rPr>
                <w:rFonts w:ascii="Times New Roman" w:eastAsia="Times New Roman" w:hAnsi="Times New Roman" w:cs="Times New Roman"/>
                <w:sz w:val="20"/>
                <w:szCs w:val="20"/>
                <w:lang w:eastAsia="uk-UA" w:bidi="uk-UA"/>
              </w:rPr>
              <w:t> Формування громадської ради відповідно до вимог закону, передбаченого в описі заходу 1 до очікуваного стратегічного результату 2.3.1.3.</w:t>
            </w:r>
          </w:p>
        </w:tc>
        <w:tc>
          <w:tcPr>
            <w:tcW w:w="1065" w:type="dxa"/>
          </w:tcPr>
          <w:p w14:paraId="134BC381"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Липень</w:t>
            </w:r>
          </w:p>
          <w:p w14:paraId="5C97E9FA"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2024р.</w:t>
            </w:r>
          </w:p>
        </w:tc>
        <w:tc>
          <w:tcPr>
            <w:tcW w:w="934" w:type="dxa"/>
          </w:tcPr>
          <w:p w14:paraId="4AF80BEA"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p>
          <w:p w14:paraId="28EDDFA9"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2024 р.</w:t>
            </w:r>
          </w:p>
        </w:tc>
        <w:tc>
          <w:tcPr>
            <w:tcW w:w="933" w:type="dxa"/>
          </w:tcPr>
          <w:p w14:paraId="48AA0D18" w14:textId="44711839"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3EC51C1F" w14:textId="2F506772"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2AD4B944"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DD41DAD" w14:textId="2511BE18"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Затверджено персональний склад громадської ради</w:t>
            </w:r>
          </w:p>
        </w:tc>
        <w:tc>
          <w:tcPr>
            <w:tcW w:w="1059" w:type="dxa"/>
          </w:tcPr>
          <w:p w14:paraId="0D8343A0" w14:textId="365F08D3"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w:t>
            </w:r>
            <w:r w:rsidRPr="0083436D">
              <w:rPr>
                <w:rStyle w:val="a4"/>
                <w:rFonts w:ascii="Times New Roman" w:eastAsia="Times New Roman" w:hAnsi="Times New Roman" w:cs="Times New Roman"/>
                <w:color w:val="auto"/>
                <w:sz w:val="16"/>
                <w:szCs w:val="16"/>
                <w:lang w:eastAsia="uk-UA" w:bidi="uk-UA"/>
              </w:rPr>
              <w:t>https://customs.gov.ua/)</w:t>
            </w:r>
          </w:p>
        </w:tc>
        <w:tc>
          <w:tcPr>
            <w:tcW w:w="900" w:type="dxa"/>
          </w:tcPr>
          <w:p w14:paraId="7FC6196D" w14:textId="6CD5C25A"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6114A745" w14:textId="77777777" w:rsidTr="00705E59">
        <w:trPr>
          <w:trHeight w:val="230"/>
        </w:trPr>
        <w:tc>
          <w:tcPr>
            <w:tcW w:w="5587" w:type="dxa"/>
          </w:tcPr>
          <w:p w14:paraId="2B322490" w14:textId="4B966B51" w:rsidR="00BE4A68" w:rsidRPr="0083436D" w:rsidRDefault="00BE4A68" w:rsidP="00BE4A68">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12. </w:t>
            </w:r>
            <w:r w:rsidRPr="0083436D">
              <w:rPr>
                <w:rFonts w:ascii="Times New Roman" w:eastAsia="Times New Roman" w:hAnsi="Times New Roman" w:cs="Times New Roman"/>
                <w:sz w:val="20"/>
                <w:szCs w:val="20"/>
                <w:lang w:eastAsia="uk-UA" w:bidi="uk-UA"/>
              </w:rPr>
              <w:t>Забезпечення ради приміщенням та оргтехнікою, забезпечення початку її роботи</w:t>
            </w:r>
          </w:p>
        </w:tc>
        <w:tc>
          <w:tcPr>
            <w:tcW w:w="1065" w:type="dxa"/>
          </w:tcPr>
          <w:p w14:paraId="3DB18081" w14:textId="0E663949"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r w:rsidRPr="0083436D">
              <w:rPr>
                <w:rFonts w:ascii="Times New Roman" w:eastAsia="Times New Roman" w:hAnsi="Times New Roman" w:cs="Times New Roman"/>
                <w:sz w:val="16"/>
                <w:szCs w:val="16"/>
                <w:lang w:eastAsia="uk-UA" w:bidi="uk-UA"/>
              </w:rPr>
              <w:br/>
              <w:t>2024 р.</w:t>
            </w:r>
          </w:p>
        </w:tc>
        <w:tc>
          <w:tcPr>
            <w:tcW w:w="934" w:type="dxa"/>
          </w:tcPr>
          <w:p w14:paraId="5D9BA6AF" w14:textId="165E0F82"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r w:rsidRPr="0083436D">
              <w:rPr>
                <w:rFonts w:ascii="Times New Roman" w:eastAsia="Times New Roman" w:hAnsi="Times New Roman" w:cs="Times New Roman"/>
                <w:sz w:val="16"/>
                <w:szCs w:val="16"/>
                <w:lang w:eastAsia="uk-UA" w:bidi="uk-UA"/>
              </w:rPr>
              <w:br/>
              <w:t>2024 р.</w:t>
            </w:r>
          </w:p>
        </w:tc>
        <w:tc>
          <w:tcPr>
            <w:tcW w:w="933" w:type="dxa"/>
          </w:tcPr>
          <w:p w14:paraId="37566EE7" w14:textId="5B0327E5"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09E959E8" w14:textId="7A746D7D"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82ABF6B" w14:textId="01B76748"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AFE572A" w14:textId="331D0426"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Рада громадського контролю розпочала свою роботу</w:t>
            </w:r>
          </w:p>
        </w:tc>
        <w:tc>
          <w:tcPr>
            <w:tcW w:w="1059" w:type="dxa"/>
          </w:tcPr>
          <w:p w14:paraId="0A62EAA9" w14:textId="5003AEA5"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w:t>
            </w:r>
            <w:r w:rsidRPr="0083436D">
              <w:rPr>
                <w:rStyle w:val="a4"/>
                <w:rFonts w:ascii="Times New Roman" w:eastAsia="Times New Roman" w:hAnsi="Times New Roman" w:cs="Times New Roman"/>
                <w:color w:val="auto"/>
                <w:sz w:val="16"/>
                <w:szCs w:val="16"/>
                <w:lang w:eastAsia="uk-UA" w:bidi="uk-UA"/>
              </w:rPr>
              <w:t>https://customs.gov.ua/)</w:t>
            </w:r>
          </w:p>
        </w:tc>
        <w:tc>
          <w:tcPr>
            <w:tcW w:w="900" w:type="dxa"/>
          </w:tcPr>
          <w:p w14:paraId="0FD10760" w14:textId="5F8DE391"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7140B407" w14:textId="77777777" w:rsidTr="00686EC0">
        <w:trPr>
          <w:trHeight w:val="470"/>
        </w:trPr>
        <w:tc>
          <w:tcPr>
            <w:tcW w:w="14560" w:type="dxa"/>
            <w:gridSpan w:val="9"/>
            <w:tcBorders>
              <w:right w:val="single" w:sz="4" w:space="0" w:color="auto"/>
            </w:tcBorders>
            <w:shd w:val="clear" w:color="auto" w:fill="E2EFD9" w:themeFill="accent6" w:themeFillTint="33"/>
            <w:vAlign w:val="center"/>
          </w:tcPr>
          <w:p w14:paraId="51BD966D" w14:textId="0B9909CA" w:rsidR="00BE4A68" w:rsidRPr="0083436D" w:rsidRDefault="00BE4A68" w:rsidP="00BE4A68">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2.3.1.4.</w:t>
            </w:r>
          </w:p>
        </w:tc>
      </w:tr>
      <w:tr w:rsidR="00BE4A68" w:rsidRPr="0083436D" w14:paraId="546B5A63" w14:textId="77777777" w:rsidTr="00705E59">
        <w:trPr>
          <w:trHeight w:val="230"/>
        </w:trPr>
        <w:tc>
          <w:tcPr>
            <w:tcW w:w="5587" w:type="dxa"/>
          </w:tcPr>
          <w:p w14:paraId="1EF14B1D" w14:textId="3C395D8A" w:rsidR="00BE4A68" w:rsidRPr="0083436D" w:rsidRDefault="00BE4A68" w:rsidP="00BE4A68">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Розроблення проекту закону про внесення змін до Митного кодексу України, яким:</w:t>
            </w:r>
          </w:p>
          <w:p w14:paraId="7A9E95EA" w14:textId="77777777" w:rsidR="00BE4A68" w:rsidRPr="0083436D" w:rsidRDefault="00BE4A68" w:rsidP="00BE4A6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забезпечено нормативну базу для широкого застосування інструментів автоматизації митного оформлення товарів, що переміщуються через митний кордон України (30%);</w:t>
            </w:r>
          </w:p>
          <w:p w14:paraId="67543CD7" w14:textId="30EA3A74" w:rsidR="00BE4A68" w:rsidRPr="0083436D" w:rsidRDefault="00BE4A68" w:rsidP="00BE4A68">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розширено можливості онлайн заповнення митної декларації та виконання інших митних формальностей (30%)</w:t>
            </w:r>
          </w:p>
        </w:tc>
        <w:tc>
          <w:tcPr>
            <w:tcW w:w="1065" w:type="dxa"/>
          </w:tcPr>
          <w:p w14:paraId="25AEFD1E" w14:textId="0919419C"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453128C9"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09F68C67" w14:textId="1A363925"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5274F5AD"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6C01D8C5" w14:textId="7E7376D3"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Держмитслужба</w:t>
            </w:r>
          </w:p>
        </w:tc>
        <w:tc>
          <w:tcPr>
            <w:tcW w:w="1318" w:type="dxa"/>
          </w:tcPr>
          <w:p w14:paraId="1DE5DF20" w14:textId="4756D0EA"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16AD9549"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1C44D003"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059" w:type="dxa"/>
          </w:tcPr>
          <w:p w14:paraId="16ECC94D"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900" w:type="dxa"/>
          </w:tcPr>
          <w:p w14:paraId="14F34A05"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Проект закону не розроблено</w:t>
            </w:r>
          </w:p>
        </w:tc>
      </w:tr>
      <w:tr w:rsidR="00BE4A68" w:rsidRPr="0083436D" w14:paraId="79E2BD97" w14:textId="77777777" w:rsidTr="00705E59">
        <w:trPr>
          <w:trHeight w:val="230"/>
        </w:trPr>
        <w:tc>
          <w:tcPr>
            <w:tcW w:w="5587" w:type="dxa"/>
          </w:tcPr>
          <w:p w14:paraId="35776720" w14:textId="0653F906" w:rsidR="00BE4A68" w:rsidRPr="0083436D" w:rsidRDefault="00BE4A68" w:rsidP="00BE4A68">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lastRenderedPageBreak/>
              <w:t>2.</w:t>
            </w:r>
            <w:r w:rsidRPr="0083436D">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2.3.1.4., та забезпечення його доопрацювання (у разі потреби)</w:t>
            </w:r>
          </w:p>
        </w:tc>
        <w:tc>
          <w:tcPr>
            <w:tcW w:w="1065" w:type="dxa"/>
          </w:tcPr>
          <w:p w14:paraId="40BC0453"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Травень</w:t>
            </w:r>
          </w:p>
          <w:p w14:paraId="07FECBDB"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54DF5305"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Червень</w:t>
            </w:r>
          </w:p>
          <w:p w14:paraId="1680C514"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65155712"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7EBA4053" w14:textId="208FEA51"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4A42BAD8"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D06D2B2"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09CDFBE4"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Мінфіну(</w:t>
            </w:r>
            <w:r w:rsidRPr="0083436D">
              <w:rPr>
                <w:rStyle w:val="a4"/>
                <w:rFonts w:ascii="Times New Roman" w:eastAsia="Times New Roman" w:hAnsi="Times New Roman" w:cs="Times New Roman"/>
                <w:color w:val="auto"/>
                <w:sz w:val="16"/>
                <w:szCs w:val="16"/>
                <w:lang w:eastAsia="uk-UA" w:bidi="uk-UA"/>
              </w:rPr>
              <w:t>https://www.mof.gov.ua/uk)</w:t>
            </w:r>
          </w:p>
        </w:tc>
        <w:tc>
          <w:tcPr>
            <w:tcW w:w="900" w:type="dxa"/>
          </w:tcPr>
          <w:p w14:paraId="3E450BCE"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3B6AC9BC" w14:textId="77777777" w:rsidTr="00705E59">
        <w:trPr>
          <w:trHeight w:val="230"/>
        </w:trPr>
        <w:tc>
          <w:tcPr>
            <w:tcW w:w="5587" w:type="dxa"/>
          </w:tcPr>
          <w:p w14:paraId="0A904F4E" w14:textId="68AF7563" w:rsidR="00BE4A68" w:rsidRPr="0083436D" w:rsidRDefault="00BE4A68" w:rsidP="00BE4A68">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3. </w:t>
            </w:r>
            <w:r w:rsidRPr="0083436D">
              <w:rPr>
                <w:rFonts w:ascii="Times New Roman" w:eastAsia="Times New Roman" w:hAnsi="Times New Roman" w:cs="Times New Roman"/>
                <w:sz w:val="20"/>
                <w:szCs w:val="20"/>
                <w:lang w:eastAsia="uk-UA" w:bidi="uk-UA"/>
              </w:rPr>
              <w:t>Погодження проекту закону, зазначеного в описі заходу 1 до очікуваного стратегічного результату 2.3.1.4., із заінтересованими органами, проведення правової експертизи, подання до Кабінету Міністрів України та супровід в Уряді</w:t>
            </w:r>
          </w:p>
        </w:tc>
        <w:tc>
          <w:tcPr>
            <w:tcW w:w="1065" w:type="dxa"/>
          </w:tcPr>
          <w:p w14:paraId="5D3F2A24"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Липень 2023 р.</w:t>
            </w:r>
          </w:p>
        </w:tc>
        <w:tc>
          <w:tcPr>
            <w:tcW w:w="934" w:type="dxa"/>
          </w:tcPr>
          <w:p w14:paraId="5B4099DE"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Серпень</w:t>
            </w:r>
          </w:p>
          <w:p w14:paraId="585BBDFA"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 2023 р.</w:t>
            </w:r>
          </w:p>
        </w:tc>
        <w:tc>
          <w:tcPr>
            <w:tcW w:w="933" w:type="dxa"/>
          </w:tcPr>
          <w:p w14:paraId="529401FA"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 заінтересовані органи</w:t>
            </w:r>
          </w:p>
        </w:tc>
        <w:tc>
          <w:tcPr>
            <w:tcW w:w="1318" w:type="dxa"/>
          </w:tcPr>
          <w:p w14:paraId="131CABB7" w14:textId="347D296B"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4DF4416E"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2E7EEA69"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59" w:type="dxa"/>
          </w:tcPr>
          <w:p w14:paraId="55F382A1"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СКМУ.</w:t>
            </w:r>
          </w:p>
          <w:p w14:paraId="79E73513"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900" w:type="dxa"/>
          </w:tcPr>
          <w:p w14:paraId="35EC0AE5"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5D8CFB5B" w14:textId="77777777" w:rsidTr="00705E59">
        <w:trPr>
          <w:trHeight w:val="230"/>
        </w:trPr>
        <w:tc>
          <w:tcPr>
            <w:tcW w:w="5587" w:type="dxa"/>
          </w:tcPr>
          <w:p w14:paraId="0ACA0346" w14:textId="3D6BF8F7" w:rsidR="00BE4A68" w:rsidRPr="0083436D" w:rsidRDefault="00BE4A68" w:rsidP="00BE4A68">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4. </w:t>
            </w:r>
            <w:r w:rsidRPr="0083436D">
              <w:rPr>
                <w:rFonts w:ascii="Times New Roman" w:eastAsia="Times New Roman" w:hAnsi="Times New Roman" w:cs="Times New Roman"/>
                <w:sz w:val="20"/>
                <w:szCs w:val="20"/>
                <w:lang w:eastAsia="uk-UA" w:bidi="uk-UA"/>
              </w:rPr>
              <w:t>Супроводження розгляду проекту закону, зазначеного в описі заходу 1 до очікуваного стратегічного результату 2.3.1.4., у Верховній Раді України (в тому числі, у разі застосування до нього Президентом України права вето)</w:t>
            </w:r>
          </w:p>
        </w:tc>
        <w:tc>
          <w:tcPr>
            <w:tcW w:w="1065" w:type="dxa"/>
          </w:tcPr>
          <w:p w14:paraId="02EC3CF8"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Вересень</w:t>
            </w:r>
          </w:p>
          <w:p w14:paraId="3BEBB3D6" w14:textId="7F0D3CA5"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5C5EE5FF"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3" w:type="dxa"/>
          </w:tcPr>
          <w:p w14:paraId="3FAA3C88"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Мінфін</w:t>
            </w:r>
          </w:p>
        </w:tc>
        <w:tc>
          <w:tcPr>
            <w:tcW w:w="1318" w:type="dxa"/>
          </w:tcPr>
          <w:p w14:paraId="00E0FF88" w14:textId="6FEB60EE"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2B7BAE1"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6D892599"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Закон підписано Президентом України</w:t>
            </w:r>
          </w:p>
        </w:tc>
        <w:tc>
          <w:tcPr>
            <w:tcW w:w="1059" w:type="dxa"/>
          </w:tcPr>
          <w:p w14:paraId="41745E69"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2856B77D"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w:t>
            </w:r>
            <w:hyperlink r:id="rId9" w:history="1">
              <w:r w:rsidRPr="0083436D">
                <w:rPr>
                  <w:rStyle w:val="a4"/>
                  <w:rFonts w:ascii="Times New Roman" w:eastAsia="Times New Roman" w:hAnsi="Times New Roman" w:cs="Times New Roman"/>
                  <w:color w:val="auto"/>
                  <w:sz w:val="16"/>
                  <w:szCs w:val="16"/>
                  <w:lang w:eastAsia="uk-UA" w:bidi="uk-UA"/>
                </w:rPr>
                <w:t>https://www</w:t>
              </w:r>
            </w:hyperlink>
          </w:p>
          <w:p w14:paraId="21CA0BFB"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.rada.gov.ua/)</w:t>
            </w:r>
          </w:p>
        </w:tc>
        <w:tc>
          <w:tcPr>
            <w:tcW w:w="900" w:type="dxa"/>
          </w:tcPr>
          <w:p w14:paraId="5F3A604B"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BE4A68" w:rsidRPr="0083436D" w14:paraId="337D5636" w14:textId="77777777" w:rsidTr="00705E59">
        <w:trPr>
          <w:trHeight w:val="230"/>
        </w:trPr>
        <w:tc>
          <w:tcPr>
            <w:tcW w:w="5587" w:type="dxa"/>
          </w:tcPr>
          <w:p w14:paraId="0493B14C" w14:textId="1B205B10" w:rsidR="00BE4A68" w:rsidRPr="0083436D" w:rsidRDefault="00BE4A68" w:rsidP="00BE4A68">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5. </w:t>
            </w:r>
            <w:r w:rsidR="000850E0" w:rsidRPr="0083436D">
              <w:rPr>
                <w:rFonts w:ascii="Times New Roman" w:eastAsia="Times New Roman" w:hAnsi="Times New Roman" w:cs="Times New Roman"/>
                <w:sz w:val="20"/>
                <w:szCs w:val="20"/>
                <w:lang w:eastAsia="uk-UA" w:bidi="uk-UA"/>
              </w:rPr>
              <w:t>Щорічне з</w:t>
            </w:r>
            <w:r w:rsidRPr="0083436D">
              <w:rPr>
                <w:rFonts w:ascii="Times New Roman" w:eastAsia="Times New Roman" w:hAnsi="Times New Roman" w:cs="Times New Roman"/>
                <w:sz w:val="20"/>
                <w:szCs w:val="20"/>
                <w:lang w:eastAsia="uk-UA" w:bidi="uk-UA"/>
              </w:rPr>
              <w:t>дійснення оцінки ефективності впровадження положень щодо надання статусу авторизованого економічного оператора</w:t>
            </w:r>
          </w:p>
        </w:tc>
        <w:tc>
          <w:tcPr>
            <w:tcW w:w="1065" w:type="dxa"/>
          </w:tcPr>
          <w:p w14:paraId="31055EEB" w14:textId="76AFB39C" w:rsidR="00BE4A68" w:rsidRPr="0083436D" w:rsidRDefault="000850E0"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r w:rsidRPr="0083436D">
              <w:rPr>
                <w:rFonts w:ascii="Times New Roman" w:eastAsia="Times New Roman" w:hAnsi="Times New Roman" w:cs="Times New Roman"/>
                <w:sz w:val="16"/>
                <w:szCs w:val="16"/>
                <w:lang w:eastAsia="uk-UA" w:bidi="uk-UA"/>
              </w:rPr>
              <w:br/>
              <w:t xml:space="preserve">2023 </w:t>
            </w:r>
            <w:r w:rsidR="00BE4A68" w:rsidRPr="0083436D">
              <w:rPr>
                <w:rFonts w:ascii="Times New Roman" w:eastAsia="Times New Roman" w:hAnsi="Times New Roman" w:cs="Times New Roman"/>
                <w:sz w:val="16"/>
                <w:szCs w:val="16"/>
                <w:lang w:eastAsia="uk-UA" w:bidi="uk-UA"/>
              </w:rPr>
              <w:t>р.</w:t>
            </w:r>
          </w:p>
        </w:tc>
        <w:tc>
          <w:tcPr>
            <w:tcW w:w="934" w:type="dxa"/>
          </w:tcPr>
          <w:p w14:paraId="36171A97"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Березень 2025 р.</w:t>
            </w:r>
          </w:p>
        </w:tc>
        <w:tc>
          <w:tcPr>
            <w:tcW w:w="933" w:type="dxa"/>
          </w:tcPr>
          <w:p w14:paraId="2F63D5B1" w14:textId="0CF5E6D9"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2409C20A" w14:textId="3ACDDD09"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2565D233"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4E3DBCD4" w14:textId="77777777"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Звіт про оцінку оприлюднено</w:t>
            </w:r>
          </w:p>
        </w:tc>
        <w:tc>
          <w:tcPr>
            <w:tcW w:w="1059" w:type="dxa"/>
          </w:tcPr>
          <w:p w14:paraId="3181E3BD" w14:textId="46BA8401"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w:t>
            </w:r>
            <w:r w:rsidR="000850E0" w:rsidRPr="0083436D">
              <w:rPr>
                <w:rFonts w:ascii="Times New Roman" w:eastAsia="Times New Roman" w:hAnsi="Times New Roman" w:cs="Times New Roman"/>
                <w:sz w:val="16"/>
                <w:szCs w:val="16"/>
                <w:lang w:eastAsia="uk-UA" w:bidi="uk-UA"/>
              </w:rPr>
              <w:t>https://customs.gov.ua/)</w:t>
            </w:r>
          </w:p>
        </w:tc>
        <w:tc>
          <w:tcPr>
            <w:tcW w:w="900" w:type="dxa"/>
          </w:tcPr>
          <w:p w14:paraId="5F0A9184"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Звіт про оцінку не оприлюднено</w:t>
            </w:r>
          </w:p>
        </w:tc>
      </w:tr>
      <w:tr w:rsidR="00BE4A68" w:rsidRPr="0083436D" w14:paraId="13FE70AC" w14:textId="77777777" w:rsidTr="00686EC0">
        <w:trPr>
          <w:trHeight w:val="470"/>
        </w:trPr>
        <w:tc>
          <w:tcPr>
            <w:tcW w:w="14560" w:type="dxa"/>
            <w:gridSpan w:val="9"/>
            <w:tcBorders>
              <w:right w:val="single" w:sz="4" w:space="0" w:color="auto"/>
            </w:tcBorders>
            <w:shd w:val="clear" w:color="auto" w:fill="E2EFD9" w:themeFill="accent6" w:themeFillTint="33"/>
            <w:vAlign w:val="center"/>
          </w:tcPr>
          <w:p w14:paraId="63822CD2" w14:textId="7E6D63C7" w:rsidR="00BE4A68" w:rsidRPr="0083436D" w:rsidRDefault="00BE4A68" w:rsidP="00BE4A68">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2.3.1.5.</w:t>
            </w:r>
          </w:p>
        </w:tc>
      </w:tr>
      <w:tr w:rsidR="00BE4A68" w:rsidRPr="0083436D" w14:paraId="39BAF0CD" w14:textId="77777777" w:rsidTr="00705E59">
        <w:trPr>
          <w:trHeight w:val="230"/>
        </w:trPr>
        <w:tc>
          <w:tcPr>
            <w:tcW w:w="5587" w:type="dxa"/>
          </w:tcPr>
          <w:p w14:paraId="06FBE656" w14:textId="2DA6DBC1" w:rsidR="00BE4A68" w:rsidRPr="0083436D" w:rsidRDefault="00BE4A68" w:rsidP="007C2E42">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w:t>
            </w:r>
            <w:r w:rsidR="000850E0" w:rsidRPr="0083436D">
              <w:rPr>
                <w:rFonts w:ascii="Times New Roman" w:eastAsia="Times New Roman" w:hAnsi="Times New Roman" w:cs="Times New Roman"/>
                <w:sz w:val="20"/>
                <w:szCs w:val="20"/>
                <w:lang w:eastAsia="uk-UA" w:bidi="uk-UA"/>
              </w:rPr>
              <w:t>Здійснення оцінки корупційних ризиків із обов’язковим залученням громадськості, зокрема, антикорупційних громадських організацій та бізнес асоціацій</w:t>
            </w:r>
            <w:r w:rsidR="006B0D81" w:rsidRPr="0083436D">
              <w:rPr>
                <w:rFonts w:ascii="Times New Roman" w:eastAsia="Times New Roman" w:hAnsi="Times New Roman" w:cs="Times New Roman"/>
                <w:sz w:val="20"/>
                <w:szCs w:val="20"/>
                <w:lang w:eastAsia="uk-UA" w:bidi="uk-UA"/>
              </w:rPr>
              <w:t>.</w:t>
            </w:r>
          </w:p>
        </w:tc>
        <w:tc>
          <w:tcPr>
            <w:tcW w:w="1065" w:type="dxa"/>
          </w:tcPr>
          <w:p w14:paraId="08C026F8" w14:textId="50024217" w:rsidR="00BE4A68" w:rsidRPr="0083436D" w:rsidRDefault="000850E0"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4EA3B4A3"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7955A20F" w14:textId="63402D44" w:rsidR="00BE4A68" w:rsidRPr="0083436D" w:rsidRDefault="006B0D81"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Лютий</w:t>
            </w:r>
          </w:p>
          <w:p w14:paraId="65371946"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0DD18E24" w14:textId="19FAB6D1"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3B46AA49" w14:textId="7797FB93"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20FF76A2" w14:textId="77777777" w:rsidR="00BE4A68" w:rsidRPr="0083436D" w:rsidRDefault="00BE4A68" w:rsidP="00BE4A6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0376DC9A" w14:textId="4E521D0C" w:rsidR="006B0D81" w:rsidRPr="0083436D" w:rsidRDefault="006B0D81"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Оприлюднено звіт за результатами оцінки ризиків</w:t>
            </w:r>
          </w:p>
        </w:tc>
        <w:tc>
          <w:tcPr>
            <w:tcW w:w="1059" w:type="dxa"/>
          </w:tcPr>
          <w:p w14:paraId="01F9B8D2" w14:textId="30A9CA73" w:rsidR="00BE4A68" w:rsidRPr="0083436D" w:rsidRDefault="00BE4A68"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w:t>
            </w:r>
            <w:r w:rsidR="006B0D81" w:rsidRPr="0083436D">
              <w:rPr>
                <w:rFonts w:ascii="Times New Roman" w:eastAsia="Times New Roman" w:hAnsi="Times New Roman" w:cs="Times New Roman"/>
                <w:sz w:val="16"/>
                <w:szCs w:val="16"/>
                <w:lang w:eastAsia="uk-UA" w:bidi="uk-UA"/>
              </w:rPr>
              <w:t>https://customs.gov.ua/)</w:t>
            </w:r>
          </w:p>
        </w:tc>
        <w:tc>
          <w:tcPr>
            <w:tcW w:w="900" w:type="dxa"/>
          </w:tcPr>
          <w:p w14:paraId="6433FE98" w14:textId="60310390" w:rsidR="00BE4A68" w:rsidRPr="0083436D" w:rsidRDefault="007C2E42" w:rsidP="00BE4A6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w:t>
            </w:r>
          </w:p>
        </w:tc>
      </w:tr>
      <w:tr w:rsidR="007C2E42" w:rsidRPr="0083436D" w14:paraId="63B2249E" w14:textId="77777777" w:rsidTr="00705E59">
        <w:trPr>
          <w:trHeight w:val="230"/>
        </w:trPr>
        <w:tc>
          <w:tcPr>
            <w:tcW w:w="5587" w:type="dxa"/>
          </w:tcPr>
          <w:p w14:paraId="3020D96A" w14:textId="0FE3F3FE" w:rsidR="007C2E42" w:rsidRPr="0083436D" w:rsidRDefault="007C2E42" w:rsidP="007C2E42">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2. </w:t>
            </w:r>
            <w:r w:rsidRPr="0083436D">
              <w:rPr>
                <w:rFonts w:ascii="Times New Roman" w:eastAsia="Times New Roman" w:hAnsi="Times New Roman" w:cs="Times New Roman"/>
                <w:sz w:val="20"/>
                <w:szCs w:val="20"/>
                <w:lang w:eastAsia="uk-UA" w:bidi="uk-UA"/>
              </w:rPr>
              <w:t>Розробка проекту антикорупційної програми Держмитслужби із обов’язковим залученням громадськості, зокрема, антикорупційних громадських організацій та бізнес-асоціацій та її погодження з громадською радою</w:t>
            </w:r>
          </w:p>
        </w:tc>
        <w:tc>
          <w:tcPr>
            <w:tcW w:w="1065" w:type="dxa"/>
          </w:tcPr>
          <w:p w14:paraId="77417E50" w14:textId="2C45DED8"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Лютий</w:t>
            </w:r>
            <w:r w:rsidRPr="0083436D">
              <w:rPr>
                <w:rFonts w:ascii="Times New Roman" w:eastAsia="Times New Roman" w:hAnsi="Times New Roman" w:cs="Times New Roman"/>
                <w:sz w:val="16"/>
                <w:szCs w:val="16"/>
                <w:lang w:eastAsia="uk-UA" w:bidi="uk-UA"/>
              </w:rPr>
              <w:br/>
              <w:t>2023 р.</w:t>
            </w:r>
          </w:p>
        </w:tc>
        <w:tc>
          <w:tcPr>
            <w:tcW w:w="934" w:type="dxa"/>
          </w:tcPr>
          <w:p w14:paraId="2697B5DB" w14:textId="626C5EB9"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Березень</w:t>
            </w:r>
            <w:r w:rsidRPr="0083436D">
              <w:rPr>
                <w:rFonts w:ascii="Times New Roman" w:eastAsia="Times New Roman" w:hAnsi="Times New Roman" w:cs="Times New Roman"/>
                <w:sz w:val="16"/>
                <w:szCs w:val="16"/>
                <w:lang w:eastAsia="uk-UA" w:bidi="uk-UA"/>
              </w:rPr>
              <w:br/>
              <w:t>2023 р.</w:t>
            </w:r>
          </w:p>
        </w:tc>
        <w:tc>
          <w:tcPr>
            <w:tcW w:w="933" w:type="dxa"/>
          </w:tcPr>
          <w:p w14:paraId="25285087" w14:textId="228F7B93"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16A606D7" w14:textId="173E30F1"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A6117A1" w14:textId="2DA6BFBA"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9D47E29" w14:textId="7D7AEE0A"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Антикорупційну програму затверджено</w:t>
            </w:r>
          </w:p>
        </w:tc>
        <w:tc>
          <w:tcPr>
            <w:tcW w:w="1059" w:type="dxa"/>
          </w:tcPr>
          <w:p w14:paraId="67F8E2B4" w14:textId="7580AE13"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(https://customs.gov.ua/)</w:t>
            </w:r>
          </w:p>
        </w:tc>
        <w:tc>
          <w:tcPr>
            <w:tcW w:w="900" w:type="dxa"/>
          </w:tcPr>
          <w:p w14:paraId="521DFE50" w14:textId="6FFE3381"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Антикорупційна програма не затверджена</w:t>
            </w:r>
          </w:p>
        </w:tc>
      </w:tr>
      <w:tr w:rsidR="007C2E42" w:rsidRPr="0083436D" w14:paraId="43ED045D" w14:textId="77777777" w:rsidTr="00705E59">
        <w:trPr>
          <w:trHeight w:val="230"/>
        </w:trPr>
        <w:tc>
          <w:tcPr>
            <w:tcW w:w="5587" w:type="dxa"/>
          </w:tcPr>
          <w:p w14:paraId="535F0840" w14:textId="4CD2E9B4" w:rsidR="007C2E42" w:rsidRPr="0083436D" w:rsidRDefault="007C2E42" w:rsidP="007C2E42">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3. </w:t>
            </w:r>
            <w:r w:rsidRPr="0083436D">
              <w:rPr>
                <w:rFonts w:ascii="Times New Roman" w:eastAsia="Times New Roman" w:hAnsi="Times New Roman" w:cs="Times New Roman"/>
                <w:sz w:val="20"/>
                <w:szCs w:val="20"/>
                <w:lang w:eastAsia="uk-UA" w:bidi="uk-UA"/>
              </w:rPr>
              <w:t xml:space="preserve">Виконання заходів, передбачених антикорупційною програмою, зазначеною в описі заходу 2 до очікуваного стратегічного результату 2.3.1.5., а також інших заходів із </w:t>
            </w:r>
            <w:r w:rsidRPr="0083436D">
              <w:rPr>
                <w:rFonts w:ascii="Times New Roman" w:eastAsia="Times New Roman" w:hAnsi="Times New Roman" w:cs="Times New Roman"/>
                <w:sz w:val="20"/>
                <w:szCs w:val="20"/>
                <w:lang w:eastAsia="uk-UA" w:bidi="uk-UA"/>
              </w:rPr>
              <w:lastRenderedPageBreak/>
              <w:t>запобігання корупції у митних органах із обов’язковим залученням громадськості, зокрема, бізнес асоціацій та громадської ради</w:t>
            </w:r>
          </w:p>
        </w:tc>
        <w:tc>
          <w:tcPr>
            <w:tcW w:w="1065" w:type="dxa"/>
          </w:tcPr>
          <w:p w14:paraId="7FCC721D" w14:textId="413B1322"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Березень</w:t>
            </w:r>
            <w:r w:rsidRPr="0083436D">
              <w:rPr>
                <w:rFonts w:ascii="Times New Roman" w:eastAsia="Times New Roman" w:hAnsi="Times New Roman" w:cs="Times New Roman"/>
                <w:sz w:val="16"/>
                <w:szCs w:val="16"/>
                <w:lang w:eastAsia="uk-UA" w:bidi="uk-UA"/>
              </w:rPr>
              <w:br/>
              <w:t>2023 р.</w:t>
            </w:r>
          </w:p>
        </w:tc>
        <w:tc>
          <w:tcPr>
            <w:tcW w:w="934" w:type="dxa"/>
          </w:tcPr>
          <w:p w14:paraId="6142ADD5" w14:textId="3D42FDE0"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r w:rsidRPr="0083436D">
              <w:rPr>
                <w:rFonts w:ascii="Times New Roman" w:eastAsia="Times New Roman" w:hAnsi="Times New Roman" w:cs="Times New Roman"/>
                <w:sz w:val="16"/>
                <w:szCs w:val="16"/>
                <w:lang w:eastAsia="uk-UA" w:bidi="uk-UA"/>
              </w:rPr>
              <w:br/>
              <w:t>2024 р.</w:t>
            </w:r>
          </w:p>
        </w:tc>
        <w:tc>
          <w:tcPr>
            <w:tcW w:w="933" w:type="dxa"/>
          </w:tcPr>
          <w:p w14:paraId="5613A26A" w14:textId="7134BA7A"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4A4A94C6" w14:textId="7795481B"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2A3A48B9" w14:textId="77E443BB"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У межах встановлених бюджетних </w:t>
            </w:r>
            <w:r w:rsidRPr="0083436D">
              <w:rPr>
                <w:rFonts w:ascii="Times New Roman" w:eastAsia="Times New Roman" w:hAnsi="Times New Roman" w:cs="Times New Roman"/>
                <w:sz w:val="16"/>
                <w:szCs w:val="16"/>
                <w:lang w:eastAsia="uk-UA" w:bidi="uk-UA"/>
              </w:rPr>
              <w:lastRenderedPageBreak/>
              <w:t>призначень на відповідний рік</w:t>
            </w:r>
          </w:p>
        </w:tc>
        <w:tc>
          <w:tcPr>
            <w:tcW w:w="1447" w:type="dxa"/>
          </w:tcPr>
          <w:p w14:paraId="19049E0D" w14:textId="23BC52CC"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Антикорупційну програму виконано</w:t>
            </w:r>
          </w:p>
        </w:tc>
        <w:tc>
          <w:tcPr>
            <w:tcW w:w="1059" w:type="dxa"/>
          </w:tcPr>
          <w:p w14:paraId="61301F14" w14:textId="1BD9A3A3"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w:t>
            </w:r>
            <w:r w:rsidRPr="0083436D">
              <w:rPr>
                <w:rFonts w:ascii="Times New Roman" w:eastAsia="Times New Roman" w:hAnsi="Times New Roman" w:cs="Times New Roman"/>
                <w:sz w:val="16"/>
                <w:szCs w:val="16"/>
                <w:lang w:eastAsia="uk-UA" w:bidi="uk-UA"/>
              </w:rPr>
              <w:lastRenderedPageBreak/>
              <w:t>ужби (https://customs.gov.ua/)</w:t>
            </w:r>
          </w:p>
        </w:tc>
        <w:tc>
          <w:tcPr>
            <w:tcW w:w="900" w:type="dxa"/>
          </w:tcPr>
          <w:p w14:paraId="0E25319D" w14:textId="172F17AA"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lastRenderedPageBreak/>
              <w:t xml:space="preserve">Антикорупційна програма </w:t>
            </w:r>
            <w:r w:rsidRPr="0083436D">
              <w:rPr>
                <w:rFonts w:ascii="Times New Roman" w:eastAsia="Times New Roman" w:hAnsi="Times New Roman" w:cs="Times New Roman"/>
                <w:sz w:val="16"/>
                <w:szCs w:val="16"/>
                <w:lang w:eastAsia="uk-UA" w:bidi="uk-UA"/>
              </w:rPr>
              <w:lastRenderedPageBreak/>
              <w:t>не затверджена</w:t>
            </w:r>
          </w:p>
        </w:tc>
      </w:tr>
      <w:tr w:rsidR="007C2E42" w:rsidRPr="0083436D" w14:paraId="4CD1FED4" w14:textId="77777777" w:rsidTr="00705E59">
        <w:trPr>
          <w:trHeight w:val="230"/>
        </w:trPr>
        <w:tc>
          <w:tcPr>
            <w:tcW w:w="5587" w:type="dxa"/>
          </w:tcPr>
          <w:p w14:paraId="53B4C250" w14:textId="28A33FC3" w:rsidR="007C2E42" w:rsidRPr="0083436D" w:rsidRDefault="007C2E42" w:rsidP="00FE1AEF">
            <w:pPr>
              <w:ind w:firstLine="312"/>
              <w:jc w:val="both"/>
              <w:rPr>
                <w:rFonts w:ascii="Times New Roman" w:eastAsia="Times New Roman" w:hAnsi="Times New Roman" w:cs="Times New Roman"/>
                <w:bCs/>
                <w:sz w:val="20"/>
                <w:szCs w:val="20"/>
                <w:lang w:eastAsia="uk-UA" w:bidi="uk-UA"/>
              </w:rPr>
            </w:pPr>
            <w:r w:rsidRPr="0083436D">
              <w:rPr>
                <w:rFonts w:ascii="Times New Roman" w:eastAsia="Times New Roman" w:hAnsi="Times New Roman" w:cs="Times New Roman"/>
                <w:b/>
                <w:bCs/>
                <w:sz w:val="20"/>
                <w:szCs w:val="20"/>
                <w:lang w:eastAsia="uk-UA" w:bidi="uk-UA"/>
              </w:rPr>
              <w:lastRenderedPageBreak/>
              <w:t>4.</w:t>
            </w:r>
            <w:r w:rsidRPr="0083436D">
              <w:rPr>
                <w:rFonts w:ascii="Times New Roman" w:eastAsia="Times New Roman" w:hAnsi="Times New Roman" w:cs="Times New Roman"/>
                <w:bCs/>
                <w:sz w:val="20"/>
                <w:szCs w:val="20"/>
                <w:lang w:eastAsia="uk-UA" w:bidi="uk-UA"/>
              </w:rPr>
              <w:t> Щорічне оприлюднення інформації про результати залучення антикорупційних громадських організацій та представників бізнесу</w:t>
            </w:r>
          </w:p>
        </w:tc>
        <w:tc>
          <w:tcPr>
            <w:tcW w:w="1065" w:type="dxa"/>
          </w:tcPr>
          <w:p w14:paraId="7CC69910" w14:textId="0AF06C42"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r w:rsidRPr="0083436D">
              <w:rPr>
                <w:rFonts w:ascii="Times New Roman" w:eastAsia="Times New Roman" w:hAnsi="Times New Roman" w:cs="Times New Roman"/>
                <w:sz w:val="16"/>
                <w:szCs w:val="16"/>
                <w:lang w:eastAsia="uk-UA" w:bidi="uk-UA"/>
              </w:rPr>
              <w:br/>
              <w:t>2023 р.</w:t>
            </w:r>
          </w:p>
        </w:tc>
        <w:tc>
          <w:tcPr>
            <w:tcW w:w="934" w:type="dxa"/>
          </w:tcPr>
          <w:p w14:paraId="34771FA1" w14:textId="7A0B60CE"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Грудень 2025 р.</w:t>
            </w:r>
          </w:p>
        </w:tc>
        <w:tc>
          <w:tcPr>
            <w:tcW w:w="933" w:type="dxa"/>
          </w:tcPr>
          <w:p w14:paraId="59053DDA" w14:textId="542D770B"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3922B048" w14:textId="1297199A"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2D19D11" w14:textId="77777777"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1C4074C" w14:textId="77777777"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Оприлюднено перелік врахованих та не врахованих з обґрунтуванням причин пропозицій громадськості до антикорупційної програми</w:t>
            </w:r>
          </w:p>
          <w:p w14:paraId="3E833FA9" w14:textId="72986BA8"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 Оприлюднення переліку і результатів заходів при впровадженні антикорупційної програми, які були здійснені за участі громадськості та представників бізнесу</w:t>
            </w:r>
          </w:p>
        </w:tc>
        <w:tc>
          <w:tcPr>
            <w:tcW w:w="1059" w:type="dxa"/>
          </w:tcPr>
          <w:p w14:paraId="4C2E0FDC" w14:textId="12C70D49" w:rsidR="007C2E42" w:rsidRPr="0083436D" w:rsidRDefault="007C2E42" w:rsidP="007C2E42">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(https://customs.gov.ua/)</w:t>
            </w:r>
          </w:p>
        </w:tc>
        <w:tc>
          <w:tcPr>
            <w:tcW w:w="900" w:type="dxa"/>
          </w:tcPr>
          <w:p w14:paraId="1E23571F" w14:textId="77777777" w:rsidR="007C2E42" w:rsidRPr="0083436D" w:rsidRDefault="007C2E42" w:rsidP="007C2E42">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Інформацію не оприлюднена</w:t>
            </w:r>
          </w:p>
        </w:tc>
      </w:tr>
      <w:tr w:rsidR="00FE1AEF" w:rsidRPr="0083436D" w14:paraId="7576B1A9" w14:textId="77777777" w:rsidTr="00705E59">
        <w:trPr>
          <w:trHeight w:val="230"/>
        </w:trPr>
        <w:tc>
          <w:tcPr>
            <w:tcW w:w="5587" w:type="dxa"/>
          </w:tcPr>
          <w:p w14:paraId="2F29D831" w14:textId="7C27AE43" w:rsidR="00FE1AEF" w:rsidRPr="0083436D" w:rsidRDefault="00FE1AEF" w:rsidP="00FE1AEF">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5.</w:t>
            </w:r>
            <w:r w:rsidRPr="0083436D">
              <w:rPr>
                <w:rFonts w:ascii="Times New Roman" w:eastAsia="Times New Roman" w:hAnsi="Times New Roman" w:cs="Times New Roman"/>
                <w:sz w:val="20"/>
                <w:szCs w:val="20"/>
                <w:lang w:eastAsia="uk-UA" w:bidi="uk-UA"/>
              </w:rPr>
              <w:t> Забезпечення щорічного проведення Радою громадського контролю незалежного щорічного анонімного опитування працівників митних органів щодо ефективності роботи митних органів, проблемних аспектів, що виникають в процесі їх роботи, а також шляхів вирішення існуючих проблем</w:t>
            </w:r>
          </w:p>
        </w:tc>
        <w:tc>
          <w:tcPr>
            <w:tcW w:w="1065" w:type="dxa"/>
          </w:tcPr>
          <w:p w14:paraId="0598044E" w14:textId="7FA115AF"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r w:rsidRPr="0083436D">
              <w:rPr>
                <w:rFonts w:ascii="Times New Roman" w:eastAsia="Times New Roman" w:hAnsi="Times New Roman" w:cs="Times New Roman"/>
                <w:sz w:val="16"/>
                <w:szCs w:val="16"/>
                <w:lang w:eastAsia="uk-UA" w:bidi="uk-UA"/>
              </w:rPr>
              <w:br/>
              <w:t>2023 р.</w:t>
            </w:r>
          </w:p>
        </w:tc>
        <w:tc>
          <w:tcPr>
            <w:tcW w:w="934" w:type="dxa"/>
          </w:tcPr>
          <w:p w14:paraId="33E9D99C" w14:textId="191DAF97"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Грудень</w:t>
            </w:r>
            <w:r w:rsidRPr="0083436D">
              <w:rPr>
                <w:rFonts w:ascii="Times New Roman" w:eastAsia="Times New Roman" w:hAnsi="Times New Roman" w:cs="Times New Roman"/>
                <w:sz w:val="16"/>
                <w:szCs w:val="16"/>
                <w:lang w:eastAsia="uk-UA" w:bidi="uk-UA"/>
              </w:rPr>
              <w:br/>
              <w:t>2025 р.</w:t>
            </w:r>
          </w:p>
        </w:tc>
        <w:tc>
          <w:tcPr>
            <w:tcW w:w="933" w:type="dxa"/>
          </w:tcPr>
          <w:p w14:paraId="2D4E1522" w14:textId="06F5D73C" w:rsidR="00FE1AEF" w:rsidRPr="0083436D" w:rsidRDefault="00FE1AEF" w:rsidP="00FE1AEF">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278D7C90" w14:textId="26E2E009"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9F07787" w14:textId="77777777"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1926605E" w14:textId="61369DE9" w:rsidR="00FE1AEF" w:rsidRPr="0083436D" w:rsidRDefault="00FE1AEF" w:rsidP="00FE1AEF">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Щорічне опитування проведено та оприлюднено його результати</w:t>
            </w:r>
          </w:p>
        </w:tc>
        <w:tc>
          <w:tcPr>
            <w:tcW w:w="1059" w:type="dxa"/>
          </w:tcPr>
          <w:p w14:paraId="704BC665" w14:textId="5C734AFF" w:rsidR="00FE1AEF" w:rsidRPr="0083436D" w:rsidRDefault="00FE1AEF" w:rsidP="00FE1AEF">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(https://customs.gov.ua/)</w:t>
            </w:r>
          </w:p>
        </w:tc>
        <w:tc>
          <w:tcPr>
            <w:tcW w:w="900" w:type="dxa"/>
          </w:tcPr>
          <w:p w14:paraId="2606FF23" w14:textId="77777777"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Щорічне опитування не проведено</w:t>
            </w:r>
          </w:p>
        </w:tc>
      </w:tr>
      <w:tr w:rsidR="00FE1AEF" w:rsidRPr="0083436D" w14:paraId="5F59EB83" w14:textId="77777777" w:rsidTr="00705E59">
        <w:trPr>
          <w:trHeight w:val="230"/>
        </w:trPr>
        <w:tc>
          <w:tcPr>
            <w:tcW w:w="5587" w:type="dxa"/>
          </w:tcPr>
          <w:p w14:paraId="658A9954" w14:textId="0754E11E" w:rsidR="00FE1AEF" w:rsidRPr="0083436D" w:rsidRDefault="00FE1AEF" w:rsidP="00FE1AEF">
            <w:pPr>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6.</w:t>
            </w:r>
            <w:r w:rsidRPr="0083436D">
              <w:rPr>
                <w:rFonts w:ascii="Times New Roman" w:eastAsia="Times New Roman" w:hAnsi="Times New Roman" w:cs="Times New Roman"/>
                <w:sz w:val="20"/>
                <w:szCs w:val="20"/>
                <w:lang w:eastAsia="uk-UA" w:bidi="uk-UA"/>
              </w:rPr>
              <w:t> Забезпечення щорічного опитування підприємців Радою громадського контролю і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p>
        </w:tc>
        <w:tc>
          <w:tcPr>
            <w:tcW w:w="1065" w:type="dxa"/>
          </w:tcPr>
          <w:p w14:paraId="11290BF4" w14:textId="3A2E5E75"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r w:rsidRPr="0083436D">
              <w:rPr>
                <w:rFonts w:ascii="Times New Roman" w:eastAsia="Times New Roman" w:hAnsi="Times New Roman" w:cs="Times New Roman"/>
                <w:sz w:val="16"/>
                <w:szCs w:val="16"/>
                <w:lang w:eastAsia="uk-UA" w:bidi="uk-UA"/>
              </w:rPr>
              <w:br/>
              <w:t>2023 р.</w:t>
            </w:r>
          </w:p>
        </w:tc>
        <w:tc>
          <w:tcPr>
            <w:tcW w:w="934" w:type="dxa"/>
          </w:tcPr>
          <w:p w14:paraId="6EBC3A59" w14:textId="48AC3426"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Грудень</w:t>
            </w:r>
            <w:r w:rsidRPr="0083436D">
              <w:rPr>
                <w:rFonts w:ascii="Times New Roman" w:eastAsia="Times New Roman" w:hAnsi="Times New Roman" w:cs="Times New Roman"/>
                <w:sz w:val="16"/>
                <w:szCs w:val="16"/>
                <w:lang w:eastAsia="uk-UA" w:bidi="uk-UA"/>
              </w:rPr>
              <w:br/>
              <w:t>2025 р.</w:t>
            </w:r>
          </w:p>
        </w:tc>
        <w:tc>
          <w:tcPr>
            <w:tcW w:w="933" w:type="dxa"/>
          </w:tcPr>
          <w:p w14:paraId="461756B4" w14:textId="62D748ED" w:rsidR="00FE1AEF" w:rsidRPr="0083436D" w:rsidRDefault="00FE1AEF" w:rsidP="00FE1AEF">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318" w:type="dxa"/>
          </w:tcPr>
          <w:p w14:paraId="0866004D" w14:textId="6E781A07"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4C263355" w14:textId="77777777"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08C27E8" w14:textId="6909EDEB" w:rsidR="00FE1AEF" w:rsidRPr="0083436D" w:rsidRDefault="00FE1AEF" w:rsidP="00FE1AEF">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Щорічне опитування проведено та оприлюднено його результати</w:t>
            </w:r>
          </w:p>
        </w:tc>
        <w:tc>
          <w:tcPr>
            <w:tcW w:w="1059" w:type="dxa"/>
          </w:tcPr>
          <w:p w14:paraId="4BE3DBED" w14:textId="68BA2195" w:rsidR="00FE1AEF" w:rsidRPr="0083436D" w:rsidRDefault="00FE1AEF" w:rsidP="00FE1AEF">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Офіційний сайт Держмитслужби (https://customs.gov.ua/)</w:t>
            </w:r>
          </w:p>
        </w:tc>
        <w:tc>
          <w:tcPr>
            <w:tcW w:w="900" w:type="dxa"/>
          </w:tcPr>
          <w:p w14:paraId="7F78FB9E" w14:textId="77777777" w:rsidR="00FE1AEF" w:rsidRPr="0083436D" w:rsidRDefault="00FE1AEF" w:rsidP="00FE1AEF">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Щорічне опитування не проведено</w:t>
            </w:r>
          </w:p>
        </w:tc>
      </w:tr>
    </w:tbl>
    <w:p w14:paraId="42C4E282" w14:textId="45950F02" w:rsidR="0083436D" w:rsidRPr="0083436D" w:rsidRDefault="0083436D" w:rsidP="000D1C1A">
      <w:pPr>
        <w:spacing w:after="0" w:line="240" w:lineRule="auto"/>
        <w:ind w:firstLine="567"/>
        <w:jc w:val="both"/>
        <w:rPr>
          <w:rFonts w:ascii="Times New Roman" w:hAnsi="Times New Roman" w:cs="Times New Roman"/>
          <w:sz w:val="24"/>
          <w:szCs w:val="24"/>
          <w:lang w:val="uk-UA"/>
        </w:rPr>
      </w:pPr>
    </w:p>
    <w:p w14:paraId="026D9F57" w14:textId="77777777" w:rsidR="0083436D" w:rsidRPr="0083436D" w:rsidRDefault="0083436D">
      <w:pPr>
        <w:rPr>
          <w:rFonts w:ascii="Times New Roman" w:hAnsi="Times New Roman" w:cs="Times New Roman"/>
          <w:sz w:val="24"/>
          <w:szCs w:val="24"/>
          <w:lang w:val="uk-UA"/>
        </w:rPr>
      </w:pPr>
      <w:r w:rsidRPr="0083436D">
        <w:rPr>
          <w:rFonts w:ascii="Times New Roman" w:hAnsi="Times New Roman" w:cs="Times New Roman"/>
          <w:sz w:val="24"/>
          <w:szCs w:val="24"/>
          <w:lang w:val="uk-UA"/>
        </w:rPr>
        <w:br w:type="page"/>
      </w:r>
    </w:p>
    <w:p w14:paraId="285FE43A" w14:textId="77777777" w:rsidR="0083436D" w:rsidRPr="0083436D" w:rsidRDefault="0083436D" w:rsidP="0083436D">
      <w:pPr>
        <w:spacing w:after="0" w:line="240" w:lineRule="auto"/>
        <w:ind w:firstLine="567"/>
        <w:rPr>
          <w:rFonts w:ascii="Times New Roman" w:hAnsi="Times New Roman" w:cs="Times New Roman"/>
          <w:b/>
          <w:sz w:val="24"/>
          <w:szCs w:val="24"/>
          <w:lang w:val="uk-UA"/>
        </w:rPr>
      </w:pPr>
      <w:r w:rsidRPr="0083436D">
        <w:rPr>
          <w:rFonts w:ascii="Times New Roman" w:hAnsi="Times New Roman" w:cs="Times New Roman"/>
          <w:b/>
          <w:sz w:val="24"/>
          <w:szCs w:val="24"/>
          <w:lang w:val="uk-UA"/>
        </w:rPr>
        <w:lastRenderedPageBreak/>
        <w:t>2.3.2. Проблема. Непрозорість підходів у класифікації товарів, визначенні їх митної вартості та призначенні перевірок.</w:t>
      </w:r>
    </w:p>
    <w:p w14:paraId="01C35147"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 xml:space="preserve">Аналіз виступів визнаних експертів із питань митної справи, соціологічних  та наукових досліджень у цій сфері, а також судової практики надає змогу дійти висновку, що одним із поширених </w:t>
      </w:r>
      <w:proofErr w:type="spellStart"/>
      <w:r w:rsidRPr="0083436D">
        <w:rPr>
          <w:rFonts w:ascii="Times New Roman" w:hAnsi="Times New Roman" w:cs="Times New Roman"/>
          <w:sz w:val="24"/>
          <w:szCs w:val="24"/>
          <w:lang w:val="uk-UA"/>
        </w:rPr>
        <w:t>корупціогенних</w:t>
      </w:r>
      <w:proofErr w:type="spellEnd"/>
      <w:r w:rsidRPr="0083436D">
        <w:rPr>
          <w:rFonts w:ascii="Times New Roman" w:hAnsi="Times New Roman" w:cs="Times New Roman"/>
          <w:sz w:val="24"/>
          <w:szCs w:val="24"/>
          <w:lang w:val="uk-UA"/>
        </w:rPr>
        <w:t xml:space="preserve"> факторів у процесі діяльності митниці є непрозорість підходів у класифікації товарів та визначенні їх митної вартості, а також при призначенні перевірок.</w:t>
      </w:r>
    </w:p>
    <w:p w14:paraId="3D11B9DB"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При цьому вирішення даної проблеми повинно узгоджуватися із кроками, вжитими Україною у процесі реформи митниці, спрямованої на узгодження національного законодавства в сфері митної справи та практики його застосування праву ЄС.</w:t>
      </w:r>
    </w:p>
    <w:p w14:paraId="6C13CEB7"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 xml:space="preserve">Так, імплементація Конвенції про процедуру спільного транзиту покращить боротьбу з шахрайством із супровідними документами та </w:t>
      </w:r>
      <w:proofErr w:type="spellStart"/>
      <w:r w:rsidRPr="0083436D">
        <w:rPr>
          <w:rFonts w:ascii="Times New Roman" w:hAnsi="Times New Roman" w:cs="Times New Roman"/>
          <w:sz w:val="24"/>
          <w:szCs w:val="24"/>
          <w:lang w:val="uk-UA"/>
        </w:rPr>
        <w:t>надасть</w:t>
      </w:r>
      <w:proofErr w:type="spellEnd"/>
      <w:r w:rsidRPr="0083436D">
        <w:rPr>
          <w:rFonts w:ascii="Times New Roman" w:hAnsi="Times New Roman" w:cs="Times New Roman"/>
          <w:sz w:val="24"/>
          <w:szCs w:val="24"/>
          <w:lang w:val="uk-UA"/>
        </w:rPr>
        <w:t xml:space="preserve"> змогу мінімізувати ризики, пов’язані з непрозорістю підходів у класифікації товарів та визначенні їх митної вартості, а тому в свою чергу збільшить митні надходження до бюджету.</w:t>
      </w:r>
    </w:p>
    <w:p w14:paraId="4EEE3040"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Іншим напрямом вирішення даної проблеми є перепрофілювання діяльності митних органів із тим, щоб пост-митний аудит став основним напрямом адміністрування митних платежів.</w:t>
      </w:r>
    </w:p>
    <w:p w14:paraId="22BDE523"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r w:rsidRPr="0083436D">
        <w:rPr>
          <w:rFonts w:ascii="Times New Roman" w:hAnsi="Times New Roman" w:cs="Times New Roman"/>
          <w:sz w:val="24"/>
          <w:szCs w:val="24"/>
          <w:lang w:val="uk-UA"/>
        </w:rPr>
        <w:t>Так званий «митний пост-аудит» запроваджений для забезпечення виконання Кіотської конвенції про спрощення та гармонізацію митних процедур і на теперішній час є основною формою митного контролю в Європейському співтоваристві, а враховуючи те, що в Україні вибрано курс на Євроінтеграцію, то наявність ефективної системи митного пост-аудиту є обов’язковою.</w:t>
      </w:r>
    </w:p>
    <w:p w14:paraId="6A0C3A0B"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p>
    <w:p w14:paraId="721B9907" w14:textId="77777777" w:rsidR="0083436D" w:rsidRPr="0083436D" w:rsidRDefault="0083436D" w:rsidP="0083436D">
      <w:pPr>
        <w:spacing w:after="0" w:line="240" w:lineRule="auto"/>
        <w:ind w:firstLine="567"/>
        <w:jc w:val="both"/>
        <w:rPr>
          <w:rFonts w:ascii="Times New Roman" w:hAnsi="Times New Roman" w:cs="Times New Roman"/>
          <w:b/>
          <w:sz w:val="24"/>
          <w:szCs w:val="24"/>
          <w:lang w:val="uk-UA"/>
        </w:rPr>
      </w:pPr>
      <w:r w:rsidRPr="0083436D">
        <w:rPr>
          <w:rFonts w:ascii="Times New Roman" w:hAnsi="Times New Roman" w:cs="Times New Roman"/>
          <w:b/>
          <w:sz w:val="24"/>
          <w:szCs w:val="24"/>
          <w:lang w:val="uk-UA"/>
        </w:rPr>
        <w:t>Очікувані стратегічні результати:</w:t>
      </w:r>
    </w:p>
    <w:p w14:paraId="27CA8400" w14:textId="77777777" w:rsidR="0083436D" w:rsidRPr="0083436D" w:rsidRDefault="0083436D" w:rsidP="0083436D">
      <w:pPr>
        <w:spacing w:after="0" w:line="240" w:lineRule="auto"/>
        <w:ind w:firstLine="567"/>
        <w:jc w:val="both"/>
        <w:rPr>
          <w:rFonts w:ascii="Times New Roman" w:hAnsi="Times New Roman" w:cs="Times New Roman"/>
          <w:b/>
          <w:sz w:val="24"/>
          <w:szCs w:val="24"/>
          <w:lang w:val="uk-UA"/>
        </w:rPr>
      </w:pPr>
    </w:p>
    <w:tbl>
      <w:tblPr>
        <w:tblStyle w:val="a3"/>
        <w:tblW w:w="5014" w:type="pct"/>
        <w:tblInd w:w="-5" w:type="dxa"/>
        <w:tblLayout w:type="fixed"/>
        <w:tblLook w:val="04A0" w:firstRow="1" w:lastRow="0" w:firstColumn="1" w:lastColumn="0" w:noHBand="0" w:noVBand="1"/>
      </w:tblPr>
      <w:tblGrid>
        <w:gridCol w:w="2127"/>
        <w:gridCol w:w="9072"/>
        <w:gridCol w:w="708"/>
        <w:gridCol w:w="1560"/>
        <w:gridCol w:w="1134"/>
      </w:tblGrid>
      <w:tr w:rsidR="0083436D" w:rsidRPr="0083436D" w14:paraId="4EEEFC50" w14:textId="77777777" w:rsidTr="007B0B08">
        <w:trPr>
          <w:trHeight w:val="470"/>
        </w:trPr>
        <w:tc>
          <w:tcPr>
            <w:tcW w:w="2127" w:type="dxa"/>
            <w:shd w:val="clear" w:color="auto" w:fill="E2EFD9"/>
            <w:vAlign w:val="center"/>
          </w:tcPr>
          <w:p w14:paraId="1FD20570" w14:textId="77777777" w:rsidR="0083436D" w:rsidRPr="0083436D" w:rsidRDefault="0083436D" w:rsidP="007B0B08">
            <w:pPr>
              <w:jc w:val="center"/>
              <w:rPr>
                <w:rFonts w:ascii="Times New Roman" w:eastAsia="Times New Roman" w:hAnsi="Times New Roman" w:cs="Times New Roman"/>
                <w:b/>
                <w:sz w:val="24"/>
                <w:szCs w:val="24"/>
                <w:lang w:eastAsia="uk-UA" w:bidi="uk-UA"/>
              </w:rPr>
            </w:pPr>
            <w:r w:rsidRPr="0083436D">
              <w:rPr>
                <w:rFonts w:ascii="Times New Roman" w:eastAsia="Times New Roman" w:hAnsi="Times New Roman" w:cs="Times New Roman"/>
                <w:b/>
                <w:sz w:val="24"/>
                <w:szCs w:val="24"/>
                <w:lang w:eastAsia="uk-UA" w:bidi="uk-UA"/>
              </w:rPr>
              <w:t xml:space="preserve">Очікуваний </w:t>
            </w:r>
          </w:p>
          <w:p w14:paraId="5727527B" w14:textId="77777777" w:rsidR="0083436D" w:rsidRPr="0083436D" w:rsidRDefault="0083436D" w:rsidP="007B0B08">
            <w:pPr>
              <w:jc w:val="center"/>
              <w:rPr>
                <w:rFonts w:ascii="Times New Roman" w:eastAsia="Times New Roman" w:hAnsi="Times New Roman" w:cs="Times New Roman"/>
                <w:b/>
                <w:sz w:val="24"/>
                <w:szCs w:val="24"/>
                <w:lang w:eastAsia="uk-UA" w:bidi="uk-UA"/>
              </w:rPr>
            </w:pPr>
            <w:r w:rsidRPr="0083436D">
              <w:rPr>
                <w:rFonts w:ascii="Times New Roman" w:eastAsia="Times New Roman" w:hAnsi="Times New Roman" w:cs="Times New Roman"/>
                <w:b/>
                <w:sz w:val="24"/>
                <w:szCs w:val="24"/>
                <w:lang w:eastAsia="uk-UA" w:bidi="uk-UA"/>
              </w:rPr>
              <w:t>стратегічний результат</w:t>
            </w:r>
          </w:p>
        </w:tc>
        <w:tc>
          <w:tcPr>
            <w:tcW w:w="9072" w:type="dxa"/>
            <w:shd w:val="clear" w:color="auto" w:fill="E2EFD9"/>
            <w:vAlign w:val="center"/>
          </w:tcPr>
          <w:p w14:paraId="1A942CC0"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Показник (індикатор) досягнення</w:t>
            </w:r>
          </w:p>
        </w:tc>
        <w:tc>
          <w:tcPr>
            <w:tcW w:w="708" w:type="dxa"/>
            <w:shd w:val="clear" w:color="auto" w:fill="E2EFD9"/>
          </w:tcPr>
          <w:p w14:paraId="41858316" w14:textId="77777777" w:rsidR="0083436D" w:rsidRPr="0083436D" w:rsidRDefault="0083436D" w:rsidP="007B0B08">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Частка</w:t>
            </w:r>
          </w:p>
          <w:p w14:paraId="3A02CBD1"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i/>
                <w:sz w:val="20"/>
                <w:szCs w:val="20"/>
              </w:rPr>
              <w:t>(у %)</w:t>
            </w:r>
          </w:p>
        </w:tc>
        <w:tc>
          <w:tcPr>
            <w:tcW w:w="1560" w:type="dxa"/>
            <w:shd w:val="clear" w:color="auto" w:fill="E2EFD9"/>
            <w:vAlign w:val="center"/>
          </w:tcPr>
          <w:p w14:paraId="1851EF30"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Джерело даних</w:t>
            </w:r>
          </w:p>
        </w:tc>
        <w:tc>
          <w:tcPr>
            <w:tcW w:w="1134" w:type="dxa"/>
            <w:tcBorders>
              <w:top w:val="single" w:sz="4" w:space="0" w:color="auto"/>
              <w:left w:val="single" w:sz="4" w:space="0" w:color="auto"/>
              <w:right w:val="single" w:sz="4" w:space="0" w:color="auto"/>
            </w:tcBorders>
            <w:shd w:val="clear" w:color="auto" w:fill="E2EFD9"/>
            <w:vAlign w:val="center"/>
          </w:tcPr>
          <w:p w14:paraId="1A51CB3F" w14:textId="77777777" w:rsidR="0083436D" w:rsidRPr="0083436D" w:rsidRDefault="0083436D" w:rsidP="007B0B08">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Базовий показник</w:t>
            </w:r>
          </w:p>
        </w:tc>
      </w:tr>
      <w:tr w:rsidR="0083436D" w:rsidRPr="0083436D" w14:paraId="4F31BFC3" w14:textId="77777777" w:rsidTr="007B0B08">
        <w:trPr>
          <w:trHeight w:val="792"/>
        </w:trPr>
        <w:tc>
          <w:tcPr>
            <w:tcW w:w="2127" w:type="dxa"/>
            <w:vMerge w:val="restart"/>
          </w:tcPr>
          <w:p w14:paraId="41526D64" w14:textId="77777777" w:rsidR="0083436D" w:rsidRPr="0083436D" w:rsidRDefault="0083436D" w:rsidP="007B0B08">
            <w:pPr>
              <w:widowControl w:val="0"/>
              <w:tabs>
                <w:tab w:val="left" w:pos="1274"/>
              </w:tabs>
              <w:ind w:firstLine="313"/>
              <w:jc w:val="both"/>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lang w:eastAsia="uk-UA" w:bidi="uk-UA"/>
              </w:rPr>
              <w:t>2.3.2.1. </w:t>
            </w:r>
            <w:r w:rsidRPr="0083436D">
              <w:rPr>
                <w:rFonts w:ascii="Times New Roman" w:eastAsia="Times New Roman" w:hAnsi="Times New Roman" w:cs="Times New Roman"/>
                <w:b/>
                <w:sz w:val="20"/>
                <w:szCs w:val="20"/>
              </w:rPr>
              <w:t>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tc>
        <w:tc>
          <w:tcPr>
            <w:tcW w:w="9072" w:type="dxa"/>
          </w:tcPr>
          <w:p w14:paraId="123B777D"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b/>
                <w:sz w:val="20"/>
                <w:szCs w:val="20"/>
                <w:lang w:eastAsia="uk-UA" w:bidi="uk-UA"/>
              </w:rPr>
              <w:t>1. </w:t>
            </w:r>
            <w:r w:rsidRPr="0083436D">
              <w:rPr>
                <w:rFonts w:ascii="Times New Roman" w:eastAsia="Times New Roman" w:hAnsi="Times New Roman" w:cs="Times New Roman"/>
                <w:bCs/>
                <w:sz w:val="20"/>
                <w:szCs w:val="20"/>
                <w:lang w:eastAsia="uk-UA" w:bidi="uk-UA"/>
              </w:rPr>
              <w:t>Держмитслужбою щорічно оприлюднюється звіт за результатами проведення моніторингу застосування міжнародної комп’ютеризованої системи транзиту (NCTS)</w:t>
            </w:r>
          </w:p>
        </w:tc>
        <w:tc>
          <w:tcPr>
            <w:tcW w:w="708" w:type="dxa"/>
          </w:tcPr>
          <w:p w14:paraId="0E63A7F1" w14:textId="77777777" w:rsidR="0083436D" w:rsidRPr="0083436D" w:rsidRDefault="0083436D" w:rsidP="007B0B08">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30%</w:t>
            </w:r>
          </w:p>
        </w:tc>
        <w:tc>
          <w:tcPr>
            <w:tcW w:w="1560" w:type="dxa"/>
          </w:tcPr>
          <w:p w14:paraId="202E7E80"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134" w:type="dxa"/>
          </w:tcPr>
          <w:p w14:paraId="32B7C5F3"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Звіт не опубліковано </w:t>
            </w:r>
          </w:p>
        </w:tc>
      </w:tr>
      <w:tr w:rsidR="0083436D" w:rsidRPr="0083436D" w14:paraId="065A47A8" w14:textId="77777777" w:rsidTr="007B0B08">
        <w:trPr>
          <w:trHeight w:val="792"/>
        </w:trPr>
        <w:tc>
          <w:tcPr>
            <w:tcW w:w="2127" w:type="dxa"/>
            <w:vMerge/>
          </w:tcPr>
          <w:p w14:paraId="4296766E" w14:textId="77777777" w:rsidR="0083436D" w:rsidRPr="0083436D" w:rsidRDefault="0083436D" w:rsidP="007B0B08">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9072" w:type="dxa"/>
          </w:tcPr>
          <w:p w14:paraId="214A2497"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2. </w:t>
            </w:r>
            <w:r w:rsidRPr="0083436D">
              <w:rPr>
                <w:rFonts w:ascii="Times New Roman" w:eastAsia="Times New Roman" w:hAnsi="Times New Roman" w:cs="Times New Roman"/>
                <w:sz w:val="20"/>
                <w:szCs w:val="20"/>
                <w:lang w:eastAsia="uk-UA" w:bidi="uk-UA"/>
              </w:rPr>
              <w:t>Положення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що стосуються використання електронної транзитної системи, електронної системи управління гарантіями та їх складових, зберегли чинність</w:t>
            </w:r>
          </w:p>
        </w:tc>
        <w:tc>
          <w:tcPr>
            <w:tcW w:w="708" w:type="dxa"/>
          </w:tcPr>
          <w:p w14:paraId="346A8B66" w14:textId="77777777" w:rsidR="0083436D" w:rsidRPr="0083436D" w:rsidRDefault="0083436D" w:rsidP="007B0B08">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60%</w:t>
            </w:r>
          </w:p>
        </w:tc>
        <w:tc>
          <w:tcPr>
            <w:tcW w:w="1560" w:type="dxa"/>
          </w:tcPr>
          <w:p w14:paraId="76729A06"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1. Офіційні друковані видання України.</w:t>
            </w:r>
          </w:p>
          <w:p w14:paraId="258BCD72"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xml:space="preserve">2. Офіційний </w:t>
            </w:r>
            <w:proofErr w:type="spellStart"/>
            <w:r w:rsidRPr="0083436D">
              <w:rPr>
                <w:rFonts w:ascii="Times New Roman" w:eastAsia="Times New Roman" w:hAnsi="Times New Roman" w:cs="Times New Roman"/>
                <w:sz w:val="16"/>
                <w:szCs w:val="16"/>
                <w:lang w:eastAsia="uk-UA" w:bidi="uk-UA"/>
              </w:rPr>
              <w:t>вебпортал</w:t>
            </w:r>
            <w:proofErr w:type="spellEnd"/>
            <w:r w:rsidRPr="0083436D">
              <w:rPr>
                <w:rFonts w:ascii="Times New Roman" w:eastAsia="Times New Roman" w:hAnsi="Times New Roman" w:cs="Times New Roman"/>
                <w:sz w:val="16"/>
                <w:szCs w:val="16"/>
                <w:lang w:eastAsia="uk-UA" w:bidi="uk-UA"/>
              </w:rPr>
              <w:t xml:space="preserve"> парламенту України (https://www.rada.gov.ua/)</w:t>
            </w:r>
          </w:p>
        </w:tc>
        <w:tc>
          <w:tcPr>
            <w:tcW w:w="1134" w:type="dxa"/>
          </w:tcPr>
          <w:p w14:paraId="7F554C3A"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Положення є чинними</w:t>
            </w:r>
          </w:p>
        </w:tc>
      </w:tr>
      <w:tr w:rsidR="0083436D" w:rsidRPr="0083436D" w14:paraId="4134B833" w14:textId="77777777" w:rsidTr="007B0B08">
        <w:trPr>
          <w:trHeight w:val="230"/>
        </w:trPr>
        <w:tc>
          <w:tcPr>
            <w:tcW w:w="2127" w:type="dxa"/>
            <w:vMerge/>
          </w:tcPr>
          <w:p w14:paraId="507BB1CD"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p>
        </w:tc>
        <w:tc>
          <w:tcPr>
            <w:tcW w:w="9072" w:type="dxa"/>
          </w:tcPr>
          <w:p w14:paraId="3460E109"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3.</w:t>
            </w:r>
            <w:r w:rsidRPr="0083436D">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03A5EEC4"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понад 75% опитаних експортерів та імпортерів відзначають зниження строку транзиту товарів через митну територію України (10%);</w:t>
            </w:r>
          </w:p>
          <w:p w14:paraId="0FC5762D"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понад 50% опитаних експортерів та імпортерів відзначають зниження строку транзиту товарів через митну територію України» (7%);</w:t>
            </w:r>
          </w:p>
          <w:p w14:paraId="25534CD4"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sz w:val="16"/>
                <w:szCs w:val="16"/>
                <w:lang w:eastAsia="uk-UA" w:bidi="uk-UA"/>
              </w:rPr>
              <w:t>- понад 25% опитаних експортерів та імпортерів відзначають зниження строку транзиту товарів через митну територію України (4%)</w:t>
            </w:r>
          </w:p>
        </w:tc>
        <w:tc>
          <w:tcPr>
            <w:tcW w:w="708" w:type="dxa"/>
          </w:tcPr>
          <w:p w14:paraId="07B72880" w14:textId="77777777" w:rsidR="0083436D" w:rsidRPr="0083436D" w:rsidRDefault="0083436D" w:rsidP="007B0B08">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10%</w:t>
            </w:r>
          </w:p>
        </w:tc>
        <w:tc>
          <w:tcPr>
            <w:tcW w:w="1560" w:type="dxa"/>
          </w:tcPr>
          <w:p w14:paraId="189974EB"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Експертне опитування, організоване НАЗК</w:t>
            </w:r>
          </w:p>
        </w:tc>
        <w:tc>
          <w:tcPr>
            <w:tcW w:w="1134" w:type="dxa"/>
          </w:tcPr>
          <w:p w14:paraId="52271A9C"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Calibri" w:hAnsi="Times New Roman" w:cs="Times New Roman"/>
                <w:sz w:val="16"/>
                <w:szCs w:val="16"/>
              </w:rPr>
              <w:t>---</w:t>
            </w:r>
          </w:p>
        </w:tc>
      </w:tr>
      <w:tr w:rsidR="0083436D" w:rsidRPr="0083436D" w14:paraId="5AD66922" w14:textId="77777777" w:rsidTr="007B0B08">
        <w:trPr>
          <w:trHeight w:val="690"/>
        </w:trPr>
        <w:tc>
          <w:tcPr>
            <w:tcW w:w="2127" w:type="dxa"/>
            <w:vMerge w:val="restart"/>
          </w:tcPr>
          <w:p w14:paraId="1E8B5B17" w14:textId="77777777" w:rsidR="0083436D" w:rsidRPr="0083436D" w:rsidRDefault="0083436D" w:rsidP="007B0B08">
            <w:pPr>
              <w:tabs>
                <w:tab w:val="left" w:pos="2553"/>
              </w:tabs>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lastRenderedPageBreak/>
              <w:t>2.3.2.2. Запроваджено переважне адміністрування митних платежів за результатами пост-аудит контролю</w:t>
            </w:r>
          </w:p>
        </w:tc>
        <w:tc>
          <w:tcPr>
            <w:tcW w:w="9072" w:type="dxa"/>
          </w:tcPr>
          <w:p w14:paraId="63323DAC"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b/>
                <w:bCs/>
                <w:sz w:val="20"/>
                <w:szCs w:val="20"/>
                <w:lang w:eastAsia="uk-UA" w:bidi="uk-UA"/>
              </w:rPr>
              <w:t>1. </w:t>
            </w:r>
            <w:r w:rsidRPr="0083436D">
              <w:rPr>
                <w:rFonts w:ascii="Times New Roman" w:eastAsia="Times New Roman" w:hAnsi="Times New Roman" w:cs="Times New Roman"/>
                <w:bCs/>
                <w:sz w:val="20"/>
                <w:szCs w:val="20"/>
                <w:lang w:eastAsia="uk-UA" w:bidi="uk-UA"/>
              </w:rPr>
              <w:t>Щорічно о</w:t>
            </w:r>
            <w:r w:rsidRPr="0083436D">
              <w:rPr>
                <w:rFonts w:ascii="Times New Roman" w:eastAsia="Times New Roman" w:hAnsi="Times New Roman" w:cs="Times New Roman"/>
                <w:sz w:val="20"/>
                <w:szCs w:val="20"/>
                <w:lang w:eastAsia="uk-UA" w:bidi="uk-UA"/>
              </w:rPr>
              <w:t>прилюднюється звіт про результати застосування пост-митного контролю за результатами проведення постійного моніторингу ефективності проведення заходів пост-аудит контролю, в тому числі із залученням бізнес-асоціацій</w:t>
            </w:r>
          </w:p>
        </w:tc>
        <w:tc>
          <w:tcPr>
            <w:tcW w:w="708" w:type="dxa"/>
          </w:tcPr>
          <w:p w14:paraId="1974D1CB" w14:textId="77777777" w:rsidR="0083436D" w:rsidRPr="0083436D" w:rsidRDefault="0083436D" w:rsidP="007B0B08">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40%</w:t>
            </w:r>
          </w:p>
        </w:tc>
        <w:tc>
          <w:tcPr>
            <w:tcW w:w="1560" w:type="dxa"/>
          </w:tcPr>
          <w:p w14:paraId="31A11836"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134" w:type="dxa"/>
          </w:tcPr>
          <w:p w14:paraId="0C2AA3B1"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Calibri" w:hAnsi="Times New Roman" w:cs="Times New Roman"/>
                <w:sz w:val="16"/>
                <w:szCs w:val="16"/>
              </w:rPr>
              <w:t>---</w:t>
            </w:r>
          </w:p>
        </w:tc>
      </w:tr>
      <w:tr w:rsidR="0083436D" w:rsidRPr="0083436D" w14:paraId="4A1AB560" w14:textId="77777777" w:rsidTr="007B0B08">
        <w:trPr>
          <w:trHeight w:val="230"/>
        </w:trPr>
        <w:tc>
          <w:tcPr>
            <w:tcW w:w="2127" w:type="dxa"/>
            <w:vMerge/>
          </w:tcPr>
          <w:p w14:paraId="6E8C2127" w14:textId="77777777" w:rsidR="0083436D" w:rsidRPr="0083436D"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72" w:type="dxa"/>
          </w:tcPr>
          <w:p w14:paraId="10E0D347"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2. </w:t>
            </w:r>
            <w:r w:rsidRPr="0083436D">
              <w:rPr>
                <w:rFonts w:ascii="Times New Roman" w:eastAsia="Times New Roman" w:hAnsi="Times New Roman" w:cs="Times New Roman"/>
                <w:sz w:val="20"/>
                <w:szCs w:val="20"/>
                <w:lang w:eastAsia="uk-UA" w:bidi="uk-UA"/>
              </w:rPr>
              <w:t>Набрали чинності зміни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якими забезпечено впровадження митного пост-аудиту на основі інформації, отриманої з системи управління ризиками Держмитслужби:</w:t>
            </w:r>
          </w:p>
          <w:p w14:paraId="1C15F2E2"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розширено джерела отримання інформації для аналізу ризиків (за рахунок інформації від експортерів, імпортерів, перевізників, бізнес-асоціацій тощо);</w:t>
            </w:r>
          </w:p>
          <w:p w14:paraId="11138266"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формування критеріїв, які дозволяють у формах митного контролю встановити пріоритет пост-аудиту;</w:t>
            </w:r>
          </w:p>
          <w:p w14:paraId="347E42AB"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забезпечено періодичний моніторинг застосування системи управління ризиками із залученням ради громадського контролю при Держмитслужбі</w:t>
            </w:r>
          </w:p>
        </w:tc>
        <w:tc>
          <w:tcPr>
            <w:tcW w:w="708" w:type="dxa"/>
          </w:tcPr>
          <w:p w14:paraId="6AD07C20" w14:textId="77777777" w:rsidR="0083436D" w:rsidRPr="0083436D" w:rsidRDefault="0083436D" w:rsidP="007B0B08">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50%</w:t>
            </w:r>
          </w:p>
        </w:tc>
        <w:tc>
          <w:tcPr>
            <w:tcW w:w="1560" w:type="dxa"/>
          </w:tcPr>
          <w:p w14:paraId="5B36C7F1"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Держмитслужба</w:t>
            </w:r>
          </w:p>
        </w:tc>
        <w:tc>
          <w:tcPr>
            <w:tcW w:w="1134" w:type="dxa"/>
          </w:tcPr>
          <w:p w14:paraId="5FA14D2E"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Calibri" w:hAnsi="Times New Roman" w:cs="Times New Roman"/>
                <w:sz w:val="16"/>
                <w:szCs w:val="16"/>
              </w:rPr>
              <w:t xml:space="preserve">Зміни до Порядку не затверджено </w:t>
            </w:r>
          </w:p>
        </w:tc>
      </w:tr>
      <w:tr w:rsidR="0083436D" w:rsidRPr="0083436D" w14:paraId="52BB2F88" w14:textId="77777777" w:rsidTr="007B0B08">
        <w:trPr>
          <w:trHeight w:val="230"/>
        </w:trPr>
        <w:tc>
          <w:tcPr>
            <w:tcW w:w="2127" w:type="dxa"/>
            <w:vMerge/>
          </w:tcPr>
          <w:p w14:paraId="7DAD11A4" w14:textId="77777777" w:rsidR="0083436D" w:rsidRPr="0083436D"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72" w:type="dxa"/>
          </w:tcPr>
          <w:p w14:paraId="738AC4C0"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3.</w:t>
            </w:r>
            <w:r w:rsidRPr="0083436D">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2DAAE37A"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понад 75% фахівців у сфері митної справи оцінюють ефективність впровадження митного пост-аудиту як чинника зниження корупційних проявів на митниці як «високу» або «дуже високу» (10%);</w:t>
            </w:r>
          </w:p>
          <w:p w14:paraId="0FE57E30" w14:textId="77777777" w:rsidR="0083436D" w:rsidRPr="0083436D" w:rsidRDefault="0083436D" w:rsidP="007B0B08">
            <w:pPr>
              <w:ind w:firstLine="284"/>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 понад 50% фахівців у сфері митної справи оцінюють ефективність впровадження митного пост-аудиту як чинника зниження корупційних проявів на митниці як «високу» або «дуже високу» (7%);</w:t>
            </w:r>
          </w:p>
          <w:p w14:paraId="7226BA1F" w14:textId="77777777" w:rsidR="0083436D" w:rsidRPr="0083436D" w:rsidRDefault="0083436D" w:rsidP="007B0B08">
            <w:pPr>
              <w:ind w:firstLine="284"/>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sz w:val="16"/>
                <w:szCs w:val="16"/>
                <w:lang w:eastAsia="uk-UA" w:bidi="uk-UA"/>
              </w:rPr>
              <w:t>- понад 25% фахівців у сфері митної справи оцінюють ефективність впровадження митного пост-аудиту як чинника зниження корупційних проявів на митниці як «високу» або «дуже високу» (4%).</w:t>
            </w:r>
            <w:r w:rsidRPr="0083436D">
              <w:rPr>
                <w:rFonts w:ascii="Times New Roman" w:eastAsia="Times New Roman" w:hAnsi="Times New Roman" w:cs="Times New Roman"/>
                <w:sz w:val="20"/>
                <w:szCs w:val="20"/>
                <w:lang w:eastAsia="uk-UA" w:bidi="uk-UA"/>
              </w:rPr>
              <w:t xml:space="preserve"> </w:t>
            </w:r>
          </w:p>
        </w:tc>
        <w:tc>
          <w:tcPr>
            <w:tcW w:w="708" w:type="dxa"/>
          </w:tcPr>
          <w:p w14:paraId="52BF2A6D" w14:textId="77777777" w:rsidR="0083436D" w:rsidRPr="0083436D" w:rsidRDefault="0083436D" w:rsidP="007B0B08">
            <w:pPr>
              <w:jc w:val="center"/>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sz w:val="20"/>
                <w:szCs w:val="20"/>
                <w:lang w:eastAsia="uk-UA" w:bidi="uk-UA"/>
              </w:rPr>
              <w:t>10%</w:t>
            </w:r>
          </w:p>
        </w:tc>
        <w:tc>
          <w:tcPr>
            <w:tcW w:w="1560" w:type="dxa"/>
          </w:tcPr>
          <w:p w14:paraId="0ACB787C"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Експертне опитування, організоване НАЗК</w:t>
            </w:r>
          </w:p>
        </w:tc>
        <w:tc>
          <w:tcPr>
            <w:tcW w:w="1134" w:type="dxa"/>
          </w:tcPr>
          <w:p w14:paraId="3AD9DB34"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Calibri" w:hAnsi="Times New Roman" w:cs="Times New Roman"/>
                <w:sz w:val="16"/>
                <w:szCs w:val="16"/>
              </w:rPr>
              <w:t>---</w:t>
            </w:r>
          </w:p>
        </w:tc>
      </w:tr>
    </w:tbl>
    <w:p w14:paraId="721B65D8" w14:textId="77777777" w:rsidR="0083436D" w:rsidRPr="0083436D" w:rsidRDefault="0083436D" w:rsidP="0083436D">
      <w:pPr>
        <w:spacing w:after="0" w:line="240" w:lineRule="auto"/>
        <w:ind w:firstLine="567"/>
        <w:jc w:val="both"/>
        <w:rPr>
          <w:rFonts w:ascii="Times New Roman" w:hAnsi="Times New Roman" w:cs="Times New Roman"/>
          <w:sz w:val="24"/>
          <w:szCs w:val="24"/>
          <w:lang w:val="uk-UA"/>
        </w:rPr>
      </w:pPr>
    </w:p>
    <w:p w14:paraId="66AD8A92" w14:textId="77777777" w:rsidR="0083436D" w:rsidRPr="0083436D" w:rsidRDefault="0083436D" w:rsidP="0083436D">
      <w:pPr>
        <w:spacing w:after="0" w:line="240" w:lineRule="auto"/>
        <w:ind w:firstLine="567"/>
        <w:jc w:val="both"/>
        <w:rPr>
          <w:rFonts w:ascii="Times New Roman" w:hAnsi="Times New Roman" w:cs="Times New Roman"/>
          <w:b/>
          <w:sz w:val="24"/>
          <w:szCs w:val="24"/>
          <w:lang w:val="uk-UA"/>
        </w:rPr>
      </w:pPr>
      <w:r w:rsidRPr="0083436D">
        <w:rPr>
          <w:rFonts w:ascii="Times New Roman" w:hAnsi="Times New Roman" w:cs="Times New Roman"/>
          <w:b/>
          <w:sz w:val="24"/>
          <w:szCs w:val="24"/>
          <w:lang w:val="uk-UA"/>
        </w:rPr>
        <w:t>Заходи:</w:t>
      </w:r>
    </w:p>
    <w:p w14:paraId="2AA9F442" w14:textId="77777777" w:rsidR="0083436D" w:rsidRPr="0083436D" w:rsidRDefault="0083436D" w:rsidP="0083436D">
      <w:pPr>
        <w:spacing w:after="0" w:line="240" w:lineRule="auto"/>
        <w:ind w:firstLine="567"/>
        <w:jc w:val="both"/>
        <w:rPr>
          <w:rFonts w:ascii="Times New Roman" w:hAnsi="Times New Roman" w:cs="Times New Roman"/>
          <w:b/>
          <w:sz w:val="24"/>
          <w:szCs w:val="24"/>
          <w:lang w:val="uk-UA"/>
        </w:rPr>
      </w:pPr>
    </w:p>
    <w:tbl>
      <w:tblPr>
        <w:tblStyle w:val="a3"/>
        <w:tblW w:w="5012" w:type="pct"/>
        <w:tblLayout w:type="fixed"/>
        <w:tblLook w:val="04A0" w:firstRow="1" w:lastRow="0" w:firstColumn="1" w:lastColumn="0" w:noHBand="0" w:noVBand="1"/>
      </w:tblPr>
      <w:tblGrid>
        <w:gridCol w:w="5591"/>
        <w:gridCol w:w="1061"/>
        <w:gridCol w:w="931"/>
        <w:gridCol w:w="930"/>
        <w:gridCol w:w="1319"/>
        <w:gridCol w:w="1318"/>
        <w:gridCol w:w="1448"/>
        <w:gridCol w:w="1060"/>
        <w:gridCol w:w="937"/>
      </w:tblGrid>
      <w:tr w:rsidR="0083436D" w:rsidRPr="0083436D" w14:paraId="303DA6FE" w14:textId="77777777" w:rsidTr="007B0B08">
        <w:trPr>
          <w:trHeight w:val="479"/>
        </w:trPr>
        <w:tc>
          <w:tcPr>
            <w:tcW w:w="5591" w:type="dxa"/>
            <w:vMerge w:val="restart"/>
            <w:shd w:val="clear" w:color="auto" w:fill="D9E2F3" w:themeFill="accent1" w:themeFillTint="33"/>
            <w:vAlign w:val="center"/>
          </w:tcPr>
          <w:p w14:paraId="32380BD8"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Найменування та зміст заходу</w:t>
            </w:r>
          </w:p>
        </w:tc>
        <w:tc>
          <w:tcPr>
            <w:tcW w:w="1992" w:type="dxa"/>
            <w:gridSpan w:val="2"/>
            <w:shd w:val="clear" w:color="auto" w:fill="D9E2F3" w:themeFill="accent1" w:themeFillTint="33"/>
            <w:vAlign w:val="center"/>
          </w:tcPr>
          <w:p w14:paraId="2B2B3B35" w14:textId="77777777" w:rsidR="0083436D" w:rsidRPr="0083436D" w:rsidRDefault="0083436D" w:rsidP="007B0B08">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Строки виконання</w:t>
            </w:r>
          </w:p>
        </w:tc>
        <w:tc>
          <w:tcPr>
            <w:tcW w:w="930" w:type="dxa"/>
            <w:vMerge w:val="restart"/>
            <w:shd w:val="clear" w:color="auto" w:fill="D9E2F3" w:themeFill="accent1" w:themeFillTint="33"/>
            <w:vAlign w:val="center"/>
          </w:tcPr>
          <w:p w14:paraId="348B1CA6"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Виконавці</w:t>
            </w:r>
          </w:p>
        </w:tc>
        <w:tc>
          <w:tcPr>
            <w:tcW w:w="2637" w:type="dxa"/>
            <w:gridSpan w:val="2"/>
            <w:shd w:val="clear" w:color="auto" w:fill="D9E2F3" w:themeFill="accent1" w:themeFillTint="33"/>
            <w:vAlign w:val="center"/>
          </w:tcPr>
          <w:p w14:paraId="57D6CF37" w14:textId="77777777" w:rsidR="0083436D" w:rsidRPr="0083436D" w:rsidRDefault="0083436D" w:rsidP="007B0B08">
            <w:pPr>
              <w:jc w:val="center"/>
              <w:rPr>
                <w:rFonts w:ascii="Times New Roman" w:eastAsia="Times New Roman" w:hAnsi="Times New Roman" w:cs="Times New Roman"/>
                <w:b/>
              </w:rPr>
            </w:pPr>
            <w:r w:rsidRPr="0083436D">
              <w:rPr>
                <w:rFonts w:ascii="Times New Roman" w:eastAsia="Times New Roman" w:hAnsi="Times New Roman" w:cs="Times New Roman"/>
                <w:b/>
              </w:rPr>
              <w:t>Фінансові ресурси</w:t>
            </w:r>
          </w:p>
        </w:tc>
        <w:tc>
          <w:tcPr>
            <w:tcW w:w="1448" w:type="dxa"/>
            <w:vMerge w:val="restart"/>
            <w:shd w:val="clear" w:color="auto" w:fill="D9E2F3" w:themeFill="accent1" w:themeFillTint="33"/>
            <w:vAlign w:val="center"/>
          </w:tcPr>
          <w:p w14:paraId="66D852AF"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Показник (індикатор) виконання</w:t>
            </w:r>
          </w:p>
        </w:tc>
        <w:tc>
          <w:tcPr>
            <w:tcW w:w="1060" w:type="dxa"/>
            <w:vMerge w:val="restart"/>
            <w:shd w:val="clear" w:color="auto" w:fill="D9E2F3" w:themeFill="accent1" w:themeFillTint="33"/>
            <w:vAlign w:val="center"/>
          </w:tcPr>
          <w:p w14:paraId="13E8FE62"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Джерело даних</w:t>
            </w:r>
          </w:p>
        </w:tc>
        <w:tc>
          <w:tcPr>
            <w:tcW w:w="937" w:type="dxa"/>
            <w:vMerge w:val="restart"/>
            <w:shd w:val="clear" w:color="auto" w:fill="D9E2F3" w:themeFill="accent1" w:themeFillTint="33"/>
            <w:vAlign w:val="center"/>
          </w:tcPr>
          <w:p w14:paraId="6C73C446"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16"/>
                <w:szCs w:val="16"/>
              </w:rPr>
              <w:t>Базовий показник</w:t>
            </w:r>
          </w:p>
        </w:tc>
      </w:tr>
      <w:tr w:rsidR="0083436D" w:rsidRPr="0083436D" w14:paraId="612419B3" w14:textId="77777777" w:rsidTr="007B0B08">
        <w:trPr>
          <w:trHeight w:val="473"/>
        </w:trPr>
        <w:tc>
          <w:tcPr>
            <w:tcW w:w="5591" w:type="dxa"/>
            <w:vMerge/>
            <w:shd w:val="clear" w:color="auto" w:fill="D9E2F3" w:themeFill="accent1" w:themeFillTint="33"/>
            <w:vAlign w:val="center"/>
          </w:tcPr>
          <w:p w14:paraId="483C37F6" w14:textId="77777777" w:rsidR="0083436D" w:rsidRPr="0083436D" w:rsidRDefault="0083436D" w:rsidP="007B0B08">
            <w:pPr>
              <w:jc w:val="center"/>
              <w:rPr>
                <w:rFonts w:ascii="Times New Roman" w:eastAsia="Times New Roman" w:hAnsi="Times New Roman" w:cs="Times New Roman"/>
                <w:b/>
                <w:sz w:val="20"/>
                <w:szCs w:val="20"/>
              </w:rPr>
            </w:pPr>
          </w:p>
        </w:tc>
        <w:tc>
          <w:tcPr>
            <w:tcW w:w="1061" w:type="dxa"/>
            <w:shd w:val="clear" w:color="auto" w:fill="D9E2F3" w:themeFill="accent1" w:themeFillTint="33"/>
            <w:vAlign w:val="center"/>
          </w:tcPr>
          <w:p w14:paraId="493BC277"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початку</w:t>
            </w:r>
          </w:p>
        </w:tc>
        <w:tc>
          <w:tcPr>
            <w:tcW w:w="931" w:type="dxa"/>
            <w:shd w:val="clear" w:color="auto" w:fill="D9E2F3" w:themeFill="accent1" w:themeFillTint="33"/>
            <w:vAlign w:val="center"/>
          </w:tcPr>
          <w:p w14:paraId="14A030DD"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завершення</w:t>
            </w:r>
          </w:p>
        </w:tc>
        <w:tc>
          <w:tcPr>
            <w:tcW w:w="930" w:type="dxa"/>
            <w:vMerge/>
            <w:shd w:val="clear" w:color="auto" w:fill="D9E2F3" w:themeFill="accent1" w:themeFillTint="33"/>
            <w:vAlign w:val="center"/>
          </w:tcPr>
          <w:p w14:paraId="607F5BC2" w14:textId="77777777" w:rsidR="0083436D" w:rsidRPr="0083436D" w:rsidRDefault="0083436D" w:rsidP="007B0B08">
            <w:pPr>
              <w:jc w:val="center"/>
              <w:rPr>
                <w:rFonts w:ascii="Times New Roman" w:eastAsia="Times New Roman" w:hAnsi="Times New Roman" w:cs="Times New Roman"/>
                <w:b/>
                <w:sz w:val="20"/>
                <w:szCs w:val="20"/>
              </w:rPr>
            </w:pPr>
          </w:p>
        </w:tc>
        <w:tc>
          <w:tcPr>
            <w:tcW w:w="1319" w:type="dxa"/>
            <w:shd w:val="clear" w:color="auto" w:fill="D9E2F3" w:themeFill="accent1" w:themeFillTint="33"/>
            <w:vAlign w:val="center"/>
          </w:tcPr>
          <w:p w14:paraId="10F01AA4"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Джерела фінансування</w:t>
            </w:r>
          </w:p>
        </w:tc>
        <w:tc>
          <w:tcPr>
            <w:tcW w:w="1318" w:type="dxa"/>
            <w:shd w:val="clear" w:color="auto" w:fill="D9E2F3" w:themeFill="accent1" w:themeFillTint="33"/>
            <w:vAlign w:val="center"/>
          </w:tcPr>
          <w:p w14:paraId="663AAE0A"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Обсяги фінансування</w:t>
            </w:r>
          </w:p>
        </w:tc>
        <w:tc>
          <w:tcPr>
            <w:tcW w:w="1448" w:type="dxa"/>
            <w:vMerge/>
            <w:shd w:val="clear" w:color="auto" w:fill="D9E2F3" w:themeFill="accent1" w:themeFillTint="33"/>
            <w:vAlign w:val="center"/>
          </w:tcPr>
          <w:p w14:paraId="743392C4" w14:textId="77777777" w:rsidR="0083436D" w:rsidRPr="0083436D" w:rsidRDefault="0083436D" w:rsidP="007B0B08">
            <w:pPr>
              <w:jc w:val="center"/>
              <w:rPr>
                <w:rFonts w:ascii="Times New Roman" w:eastAsia="Times New Roman" w:hAnsi="Times New Roman" w:cs="Times New Roman"/>
                <w:b/>
                <w:sz w:val="20"/>
                <w:szCs w:val="20"/>
              </w:rPr>
            </w:pPr>
          </w:p>
        </w:tc>
        <w:tc>
          <w:tcPr>
            <w:tcW w:w="1060" w:type="dxa"/>
            <w:vMerge/>
            <w:shd w:val="clear" w:color="auto" w:fill="D9E2F3" w:themeFill="accent1" w:themeFillTint="33"/>
            <w:vAlign w:val="center"/>
          </w:tcPr>
          <w:p w14:paraId="799260EF" w14:textId="77777777" w:rsidR="0083436D" w:rsidRPr="0083436D" w:rsidRDefault="0083436D" w:rsidP="007B0B08">
            <w:pPr>
              <w:jc w:val="center"/>
              <w:rPr>
                <w:rFonts w:ascii="Times New Roman" w:eastAsia="Times New Roman" w:hAnsi="Times New Roman" w:cs="Times New Roman"/>
                <w:b/>
                <w:sz w:val="20"/>
                <w:szCs w:val="20"/>
              </w:rPr>
            </w:pPr>
          </w:p>
        </w:tc>
        <w:tc>
          <w:tcPr>
            <w:tcW w:w="937" w:type="dxa"/>
            <w:vMerge/>
            <w:shd w:val="clear" w:color="auto" w:fill="D9E2F3" w:themeFill="accent1" w:themeFillTint="33"/>
          </w:tcPr>
          <w:p w14:paraId="7F9DBB37" w14:textId="77777777" w:rsidR="0083436D" w:rsidRPr="0083436D" w:rsidRDefault="0083436D" w:rsidP="007B0B08">
            <w:pPr>
              <w:jc w:val="center"/>
              <w:rPr>
                <w:rFonts w:ascii="Times New Roman" w:eastAsia="Times New Roman" w:hAnsi="Times New Roman" w:cs="Times New Roman"/>
                <w:b/>
                <w:sz w:val="16"/>
                <w:szCs w:val="16"/>
              </w:rPr>
            </w:pPr>
          </w:p>
        </w:tc>
      </w:tr>
      <w:tr w:rsidR="007D54F5" w:rsidRPr="0083436D" w14:paraId="2C866E07" w14:textId="77777777" w:rsidTr="00340CA9">
        <w:trPr>
          <w:trHeight w:val="470"/>
        </w:trPr>
        <w:tc>
          <w:tcPr>
            <w:tcW w:w="14595" w:type="dxa"/>
            <w:gridSpan w:val="9"/>
            <w:tcBorders>
              <w:right w:val="single" w:sz="4" w:space="0" w:color="auto"/>
            </w:tcBorders>
            <w:shd w:val="clear" w:color="auto" w:fill="E2EFD9" w:themeFill="accent6" w:themeFillTint="33"/>
            <w:vAlign w:val="center"/>
          </w:tcPr>
          <w:p w14:paraId="4C8F3238" w14:textId="77777777" w:rsidR="007D54F5" w:rsidRPr="0083436D" w:rsidRDefault="007D54F5" w:rsidP="00340CA9">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2.3.2.1.</w:t>
            </w:r>
          </w:p>
        </w:tc>
      </w:tr>
      <w:tr w:rsidR="0083436D" w:rsidRPr="0083436D" w14:paraId="61121ED9" w14:textId="77777777" w:rsidTr="007B0B08">
        <w:trPr>
          <w:trHeight w:val="230"/>
        </w:trPr>
        <w:tc>
          <w:tcPr>
            <w:tcW w:w="5591" w:type="dxa"/>
          </w:tcPr>
          <w:p w14:paraId="40FAD772"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1.</w:t>
            </w:r>
            <w:r w:rsidRPr="0083436D">
              <w:rPr>
                <w:rFonts w:ascii="Times New Roman" w:eastAsia="Times New Roman" w:hAnsi="Times New Roman" w:cs="Times New Roman"/>
                <w:color w:val="000000"/>
                <w:sz w:val="20"/>
                <w:szCs w:val="20"/>
                <w:lang w:eastAsia="uk-UA" w:bidi="uk-UA"/>
              </w:rPr>
              <w:t> </w:t>
            </w:r>
            <w:r w:rsidRPr="0083436D">
              <w:rPr>
                <w:rFonts w:ascii="Times New Roman" w:eastAsia="Times New Roman" w:hAnsi="Times New Roman" w:cs="Times New Roman"/>
                <w:bCs/>
                <w:sz w:val="20"/>
                <w:szCs w:val="20"/>
                <w:lang w:eastAsia="uk-UA" w:bidi="uk-UA"/>
              </w:rPr>
              <w:t>Проведення моніторингу застосування міжнародної комп’ютеризованої системи транзиту (NCTS)</w:t>
            </w:r>
          </w:p>
        </w:tc>
        <w:tc>
          <w:tcPr>
            <w:tcW w:w="1061" w:type="dxa"/>
          </w:tcPr>
          <w:p w14:paraId="72280E1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p>
          <w:p w14:paraId="05B0CAB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2023р.</w:t>
            </w:r>
          </w:p>
        </w:tc>
        <w:tc>
          <w:tcPr>
            <w:tcW w:w="931" w:type="dxa"/>
          </w:tcPr>
          <w:p w14:paraId="6A5CAF6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Грудень</w:t>
            </w:r>
          </w:p>
          <w:p w14:paraId="00C2111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2025 р.</w:t>
            </w:r>
          </w:p>
        </w:tc>
        <w:tc>
          <w:tcPr>
            <w:tcW w:w="930" w:type="dxa"/>
          </w:tcPr>
          <w:p w14:paraId="3016267A"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5CCED39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0599035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A2205E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Щорічно публікується звіт за результатами моніторингу</w:t>
            </w:r>
          </w:p>
        </w:tc>
        <w:tc>
          <w:tcPr>
            <w:tcW w:w="1060" w:type="dxa"/>
          </w:tcPr>
          <w:p w14:paraId="6649854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937" w:type="dxa"/>
          </w:tcPr>
          <w:p w14:paraId="2D8BA3A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Моніторинг не проводиться</w:t>
            </w:r>
          </w:p>
        </w:tc>
      </w:tr>
      <w:tr w:rsidR="0083436D" w:rsidRPr="0083436D" w14:paraId="3356853B" w14:textId="77777777" w:rsidTr="007B0B08">
        <w:trPr>
          <w:trHeight w:val="470"/>
        </w:trPr>
        <w:tc>
          <w:tcPr>
            <w:tcW w:w="14595" w:type="dxa"/>
            <w:gridSpan w:val="9"/>
            <w:tcBorders>
              <w:right w:val="single" w:sz="4" w:space="0" w:color="auto"/>
            </w:tcBorders>
            <w:shd w:val="clear" w:color="auto" w:fill="E2EFD9" w:themeFill="accent6" w:themeFillTint="33"/>
            <w:vAlign w:val="center"/>
          </w:tcPr>
          <w:p w14:paraId="0F365B3A" w14:textId="77777777" w:rsidR="0083436D" w:rsidRPr="0083436D" w:rsidRDefault="0083436D" w:rsidP="007B0B08">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2.3.2.2.</w:t>
            </w:r>
          </w:p>
        </w:tc>
      </w:tr>
      <w:tr w:rsidR="0083436D" w:rsidRPr="0083436D" w14:paraId="2F89602F" w14:textId="77777777" w:rsidTr="007B0B08">
        <w:trPr>
          <w:trHeight w:val="230"/>
        </w:trPr>
        <w:tc>
          <w:tcPr>
            <w:tcW w:w="5591" w:type="dxa"/>
          </w:tcPr>
          <w:p w14:paraId="1941F503" w14:textId="77777777" w:rsidR="0083436D" w:rsidRPr="0083436D" w:rsidRDefault="0083436D" w:rsidP="007B0B08">
            <w:pPr>
              <w:ind w:firstLine="312"/>
              <w:jc w:val="both"/>
              <w:rPr>
                <w:rFonts w:ascii="Times New Roman" w:eastAsia="Times New Roman" w:hAnsi="Times New Roman" w:cs="Times New Roman"/>
                <w:b/>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1.</w:t>
            </w:r>
            <w:r w:rsidRPr="0083436D">
              <w:rPr>
                <w:rFonts w:ascii="Times New Roman" w:eastAsia="Times New Roman" w:hAnsi="Times New Roman" w:cs="Times New Roman"/>
                <w:color w:val="000000"/>
                <w:sz w:val="20"/>
                <w:szCs w:val="20"/>
                <w:lang w:eastAsia="uk-UA" w:bidi="uk-UA"/>
              </w:rPr>
              <w:t> Проведення постійного моніторингу ефективності проведення заходів пост-аудит контролю, в тому числі із залученням бізнес-асоціацій, та щорічне публічне звітування про результати застосування пост-аудит контролю</w:t>
            </w:r>
          </w:p>
        </w:tc>
        <w:tc>
          <w:tcPr>
            <w:tcW w:w="1061" w:type="dxa"/>
          </w:tcPr>
          <w:p w14:paraId="12613FF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p>
          <w:p w14:paraId="37E0CD3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462C831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Березень</w:t>
            </w:r>
          </w:p>
          <w:p w14:paraId="34AD6B89"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2025 р.</w:t>
            </w:r>
          </w:p>
        </w:tc>
        <w:tc>
          <w:tcPr>
            <w:tcW w:w="930" w:type="dxa"/>
          </w:tcPr>
          <w:p w14:paraId="7C03355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222345B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3E3767C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6E94603B"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Звіт публікується щорічно</w:t>
            </w:r>
          </w:p>
        </w:tc>
        <w:tc>
          <w:tcPr>
            <w:tcW w:w="1060" w:type="dxa"/>
          </w:tcPr>
          <w:p w14:paraId="4D3CA0B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Держмитслужби (</w:t>
            </w:r>
            <w:r w:rsidRPr="0083436D">
              <w:rPr>
                <w:rStyle w:val="a4"/>
                <w:rFonts w:ascii="Times New Roman" w:eastAsia="Times New Roman" w:hAnsi="Times New Roman" w:cs="Times New Roman"/>
                <w:sz w:val="16"/>
                <w:szCs w:val="16"/>
                <w:lang w:eastAsia="uk-UA" w:bidi="uk-UA"/>
              </w:rPr>
              <w:t>https://customs.gov.ua/)</w:t>
            </w:r>
          </w:p>
        </w:tc>
        <w:tc>
          <w:tcPr>
            <w:tcW w:w="937" w:type="dxa"/>
          </w:tcPr>
          <w:p w14:paraId="29EE2189"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Звіт не опубліковано</w:t>
            </w:r>
          </w:p>
        </w:tc>
      </w:tr>
      <w:tr w:rsidR="0083436D" w:rsidRPr="0083436D" w14:paraId="28D39BA4" w14:textId="77777777" w:rsidTr="007B0B08">
        <w:trPr>
          <w:trHeight w:val="230"/>
        </w:trPr>
        <w:tc>
          <w:tcPr>
            <w:tcW w:w="5591" w:type="dxa"/>
          </w:tcPr>
          <w:p w14:paraId="443BB5A1"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lastRenderedPageBreak/>
              <w:t>2. </w:t>
            </w:r>
            <w:r w:rsidRPr="0083436D">
              <w:rPr>
                <w:rFonts w:ascii="Times New Roman" w:eastAsia="Times New Roman" w:hAnsi="Times New Roman" w:cs="Times New Roman"/>
                <w:color w:val="000000"/>
                <w:sz w:val="20"/>
                <w:szCs w:val="20"/>
                <w:lang w:eastAsia="uk-UA" w:bidi="uk-UA"/>
              </w:rPr>
              <w:t xml:space="preserve">Збирання та оприлюднення щорічної статистики про здійснені посадовими особами митних органів форми контролю, яка </w:t>
            </w:r>
            <w:proofErr w:type="spellStart"/>
            <w:r w:rsidRPr="0083436D">
              <w:rPr>
                <w:rFonts w:ascii="Times New Roman" w:eastAsia="Times New Roman" w:hAnsi="Times New Roman" w:cs="Times New Roman"/>
                <w:color w:val="000000"/>
                <w:sz w:val="20"/>
                <w:szCs w:val="20"/>
                <w:lang w:eastAsia="uk-UA" w:bidi="uk-UA"/>
              </w:rPr>
              <w:t>надасть</w:t>
            </w:r>
            <w:proofErr w:type="spellEnd"/>
            <w:r w:rsidRPr="0083436D">
              <w:rPr>
                <w:rFonts w:ascii="Times New Roman" w:eastAsia="Times New Roman" w:hAnsi="Times New Roman" w:cs="Times New Roman"/>
                <w:color w:val="000000"/>
                <w:sz w:val="20"/>
                <w:szCs w:val="20"/>
                <w:lang w:eastAsia="uk-UA" w:bidi="uk-UA"/>
              </w:rPr>
              <w:t xml:space="preserve"> змогу визначити частку заходів пост-аудит контролю з-поміж інших його форм</w:t>
            </w:r>
          </w:p>
        </w:tc>
        <w:tc>
          <w:tcPr>
            <w:tcW w:w="1061" w:type="dxa"/>
          </w:tcPr>
          <w:p w14:paraId="41B3B11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p>
          <w:p w14:paraId="259C88E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013CFAC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Березень</w:t>
            </w:r>
          </w:p>
          <w:p w14:paraId="1B6E987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2025 р.</w:t>
            </w:r>
          </w:p>
        </w:tc>
        <w:tc>
          <w:tcPr>
            <w:tcW w:w="930" w:type="dxa"/>
          </w:tcPr>
          <w:p w14:paraId="7CDBC8B9"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16B04F1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04D6FA8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656BADB"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Статистика публікується щорічно</w:t>
            </w:r>
          </w:p>
        </w:tc>
        <w:tc>
          <w:tcPr>
            <w:tcW w:w="1060" w:type="dxa"/>
          </w:tcPr>
          <w:p w14:paraId="084B2FEA"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Держмитслужби (</w:t>
            </w:r>
            <w:r w:rsidRPr="0083436D">
              <w:rPr>
                <w:rStyle w:val="a4"/>
                <w:rFonts w:ascii="Times New Roman" w:eastAsia="Times New Roman" w:hAnsi="Times New Roman" w:cs="Times New Roman"/>
                <w:sz w:val="16"/>
                <w:szCs w:val="16"/>
                <w:lang w:eastAsia="uk-UA" w:bidi="uk-UA"/>
              </w:rPr>
              <w:t>https://customs.gov.ua/)</w:t>
            </w:r>
          </w:p>
        </w:tc>
        <w:tc>
          <w:tcPr>
            <w:tcW w:w="937" w:type="dxa"/>
          </w:tcPr>
          <w:p w14:paraId="4779DB01"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Статистику не опубліковано</w:t>
            </w:r>
          </w:p>
        </w:tc>
      </w:tr>
      <w:tr w:rsidR="0083436D" w:rsidRPr="0083436D" w14:paraId="7AD6C8DB" w14:textId="77777777" w:rsidTr="007B0B08">
        <w:trPr>
          <w:trHeight w:val="230"/>
        </w:trPr>
        <w:tc>
          <w:tcPr>
            <w:tcW w:w="5591" w:type="dxa"/>
          </w:tcPr>
          <w:p w14:paraId="5906BA18"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3.</w:t>
            </w:r>
            <w:r w:rsidRPr="0083436D">
              <w:rPr>
                <w:rFonts w:ascii="Times New Roman" w:eastAsia="Times New Roman" w:hAnsi="Times New Roman" w:cs="Times New Roman"/>
                <w:color w:val="000000"/>
                <w:sz w:val="20"/>
                <w:szCs w:val="20"/>
                <w:lang w:eastAsia="uk-UA" w:bidi="uk-UA"/>
              </w:rPr>
              <w:t> Забезпечення зростання частки заходів пост-митного аудиту з-поміж інших здійснених заходів митного контролю з урахуванням статистичних даних, оприлюднених на виконання заходу 2 до очікуваного стратегічного результату 2.3.2.2.</w:t>
            </w:r>
          </w:p>
        </w:tc>
        <w:tc>
          <w:tcPr>
            <w:tcW w:w="1061" w:type="dxa"/>
          </w:tcPr>
          <w:p w14:paraId="721E0A8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p>
          <w:p w14:paraId="0587A94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4075CB8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Березень</w:t>
            </w:r>
          </w:p>
          <w:p w14:paraId="020EDA5C"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2025 р.</w:t>
            </w:r>
          </w:p>
        </w:tc>
        <w:tc>
          <w:tcPr>
            <w:tcW w:w="930" w:type="dxa"/>
          </w:tcPr>
          <w:p w14:paraId="0EDBB1C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1D3EBA5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0A7E7C5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3173B61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Частка заходів пост-митного аудиту порівняно з іншими здійсненими формами контролю щорічно зростає</w:t>
            </w:r>
          </w:p>
        </w:tc>
        <w:tc>
          <w:tcPr>
            <w:tcW w:w="1060" w:type="dxa"/>
          </w:tcPr>
          <w:p w14:paraId="3F1D96ED"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Держмитслужби (</w:t>
            </w:r>
            <w:r w:rsidRPr="0083436D">
              <w:rPr>
                <w:rStyle w:val="a4"/>
                <w:rFonts w:ascii="Times New Roman" w:eastAsia="Times New Roman" w:hAnsi="Times New Roman" w:cs="Times New Roman"/>
                <w:sz w:val="16"/>
                <w:szCs w:val="16"/>
                <w:lang w:eastAsia="uk-UA" w:bidi="uk-UA"/>
              </w:rPr>
              <w:t>https://customs.gov.ua/)</w:t>
            </w:r>
          </w:p>
        </w:tc>
        <w:tc>
          <w:tcPr>
            <w:tcW w:w="937" w:type="dxa"/>
          </w:tcPr>
          <w:p w14:paraId="6D33E4A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Статистика не ведеться</w:t>
            </w:r>
          </w:p>
        </w:tc>
      </w:tr>
      <w:tr w:rsidR="0083436D" w:rsidRPr="0083436D" w14:paraId="13670FB9" w14:textId="77777777" w:rsidTr="007B0B08">
        <w:trPr>
          <w:trHeight w:val="230"/>
        </w:trPr>
        <w:tc>
          <w:tcPr>
            <w:tcW w:w="5591" w:type="dxa"/>
          </w:tcPr>
          <w:p w14:paraId="1CE467C8"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4.</w:t>
            </w:r>
            <w:r w:rsidRPr="0083436D">
              <w:rPr>
                <w:rFonts w:ascii="Times New Roman" w:eastAsia="Times New Roman" w:hAnsi="Times New Roman" w:cs="Times New Roman"/>
                <w:color w:val="000000"/>
                <w:sz w:val="20"/>
                <w:szCs w:val="20"/>
                <w:lang w:eastAsia="uk-UA" w:bidi="uk-UA"/>
              </w:rPr>
              <w:t> Розроблення проекту внесення змін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Міністерства фінансів України від 31.07.2015 № 684, відповідно до яких забезпечено впровадження митного пост-аудиту на основі інформації, отриманої з системи управління ризиками Держмитслужби:</w:t>
            </w:r>
          </w:p>
          <w:p w14:paraId="016E1EA1"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розширено джерела отримання інформації для аналізу ризиків (за рахунок інформації від експортерів, імпортерів, перевізників, бізнес-асоціацій тощо);</w:t>
            </w:r>
          </w:p>
          <w:p w14:paraId="7899B816"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формування критеріїв, які дозволяють у формах митного контролю встановити пріоритет пост-аудиту;</w:t>
            </w:r>
          </w:p>
          <w:p w14:paraId="3C382DA3"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xml:space="preserve">- забезпечено періодичний моніторинг застосування системи управління ризиками із залученням ради громадського контролю при </w:t>
            </w:r>
            <w:proofErr w:type="spellStart"/>
            <w:r w:rsidRPr="0083436D">
              <w:rPr>
                <w:rFonts w:ascii="Times New Roman" w:eastAsia="Times New Roman" w:hAnsi="Times New Roman" w:cs="Times New Roman"/>
                <w:color w:val="000000"/>
                <w:sz w:val="20"/>
                <w:szCs w:val="20"/>
                <w:lang w:eastAsia="uk-UA" w:bidi="uk-UA"/>
              </w:rPr>
              <w:t>Дермитслужбі</w:t>
            </w:r>
            <w:proofErr w:type="spellEnd"/>
          </w:p>
        </w:tc>
        <w:tc>
          <w:tcPr>
            <w:tcW w:w="1061" w:type="dxa"/>
          </w:tcPr>
          <w:p w14:paraId="523B9F2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Лютий</w:t>
            </w:r>
          </w:p>
          <w:p w14:paraId="54558C4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 але не раніше набрання чинності законом, визначеним в описі заходу 1 до очікуваного стратегічного результату 2.3.2.2.</w:t>
            </w:r>
          </w:p>
        </w:tc>
        <w:tc>
          <w:tcPr>
            <w:tcW w:w="931" w:type="dxa"/>
          </w:tcPr>
          <w:p w14:paraId="70F4972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Березень</w:t>
            </w:r>
          </w:p>
          <w:p w14:paraId="7258897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 або не пізніше 2 місяців із моменту набрання чинності законом, визначеним в описі заходу 1 до очікуваного стратегічного результату 2.3.2.2.</w:t>
            </w:r>
          </w:p>
        </w:tc>
        <w:tc>
          <w:tcPr>
            <w:tcW w:w="930" w:type="dxa"/>
          </w:tcPr>
          <w:p w14:paraId="499D83B3"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3AD2472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3000E7A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DC2EF5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внесення змін до Наказу</w:t>
            </w:r>
          </w:p>
          <w:p w14:paraId="2A65C7D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060" w:type="dxa"/>
          </w:tcPr>
          <w:p w14:paraId="1DB10D2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37" w:type="dxa"/>
          </w:tcPr>
          <w:p w14:paraId="2C53516A"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внесення змін до Наказу не оприлюднений</w:t>
            </w:r>
          </w:p>
        </w:tc>
      </w:tr>
      <w:tr w:rsidR="0083436D" w:rsidRPr="0083436D" w14:paraId="2F03BB03" w14:textId="77777777" w:rsidTr="007B0B08">
        <w:trPr>
          <w:trHeight w:val="230"/>
        </w:trPr>
        <w:tc>
          <w:tcPr>
            <w:tcW w:w="5591" w:type="dxa"/>
          </w:tcPr>
          <w:p w14:paraId="73D2F93B"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5.</w:t>
            </w:r>
            <w:r w:rsidRPr="0083436D">
              <w:rPr>
                <w:rFonts w:ascii="Times New Roman" w:eastAsia="Times New Roman" w:hAnsi="Times New Roman" w:cs="Times New Roman"/>
                <w:color w:val="000000"/>
                <w:sz w:val="20"/>
                <w:szCs w:val="20"/>
                <w:lang w:eastAsia="uk-UA" w:bidi="uk-UA"/>
              </w:rPr>
              <w:t> </w:t>
            </w:r>
            <w:r w:rsidRPr="0083436D">
              <w:rPr>
                <w:rFonts w:ascii="Times New Roman" w:eastAsia="Times New Roman" w:hAnsi="Times New Roman" w:cs="Times New Roman"/>
                <w:sz w:val="20"/>
                <w:szCs w:val="20"/>
              </w:rPr>
              <w:t>Проведення громадського обговорення проекту наказу, зазначеного в описі заходу 4 до очікуваного стратегічного результату 2.3.2.2., забезпечення його доопрацювання (у разі потреби), затвердження та подання на державну реєстрацію</w:t>
            </w:r>
          </w:p>
        </w:tc>
        <w:tc>
          <w:tcPr>
            <w:tcW w:w="1061" w:type="dxa"/>
          </w:tcPr>
          <w:p w14:paraId="7FB0422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Квітень</w:t>
            </w:r>
          </w:p>
          <w:p w14:paraId="27E66D1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1" w:type="dxa"/>
          </w:tcPr>
          <w:p w14:paraId="4DF3071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Травень</w:t>
            </w:r>
          </w:p>
          <w:p w14:paraId="7F64802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0" w:type="dxa"/>
          </w:tcPr>
          <w:p w14:paraId="4D95673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77A52CA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16AED8B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CBB9F7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54E2908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37" w:type="dxa"/>
          </w:tcPr>
          <w:p w14:paraId="12CF1FC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229E5BD4" w14:textId="77777777" w:rsidTr="007B0B08">
        <w:trPr>
          <w:trHeight w:val="230"/>
        </w:trPr>
        <w:tc>
          <w:tcPr>
            <w:tcW w:w="5591" w:type="dxa"/>
          </w:tcPr>
          <w:p w14:paraId="3D2A3D21" w14:textId="77777777" w:rsidR="0083436D" w:rsidRPr="0083436D" w:rsidRDefault="0083436D" w:rsidP="007B0B08">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color w:val="000000"/>
                <w:sz w:val="20"/>
                <w:szCs w:val="20"/>
                <w:lang w:eastAsia="uk-UA" w:bidi="uk-UA"/>
              </w:rPr>
              <w:t>6. </w:t>
            </w:r>
            <w:r w:rsidRPr="0083436D">
              <w:rPr>
                <w:rFonts w:ascii="Times New Roman" w:eastAsia="Times New Roman" w:hAnsi="Times New Roman" w:cs="Times New Roman"/>
                <w:sz w:val="20"/>
                <w:szCs w:val="20"/>
              </w:rPr>
              <w:t>Супроводження державної реєстрації наказу, зазначеного в описі заходу 4 до очікуваного стратегічного результату 2.2.3.2., та його офіційного опублікування</w:t>
            </w:r>
          </w:p>
        </w:tc>
        <w:tc>
          <w:tcPr>
            <w:tcW w:w="1061" w:type="dxa"/>
          </w:tcPr>
          <w:p w14:paraId="1877E91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4B34EEFE"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 2024 р.</w:t>
            </w:r>
          </w:p>
        </w:tc>
        <w:tc>
          <w:tcPr>
            <w:tcW w:w="931" w:type="dxa"/>
          </w:tcPr>
          <w:p w14:paraId="48C15A7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3CB973E8"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 2024 р.</w:t>
            </w:r>
          </w:p>
        </w:tc>
        <w:tc>
          <w:tcPr>
            <w:tcW w:w="930" w:type="dxa"/>
          </w:tcPr>
          <w:p w14:paraId="31A066D8"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719644F5"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2CE058B3"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35B7A1DF"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Здійснено державну реєстрацію наказу</w:t>
            </w:r>
          </w:p>
        </w:tc>
        <w:tc>
          <w:tcPr>
            <w:tcW w:w="1060" w:type="dxa"/>
          </w:tcPr>
          <w:p w14:paraId="60C9AF7E"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37" w:type="dxa"/>
          </w:tcPr>
          <w:p w14:paraId="345E598E"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bl>
    <w:p w14:paraId="02850ECA" w14:textId="66396399" w:rsidR="0083436D" w:rsidRPr="0083436D" w:rsidRDefault="0083436D" w:rsidP="000D1C1A">
      <w:pPr>
        <w:spacing w:after="0" w:line="240" w:lineRule="auto"/>
        <w:ind w:firstLine="567"/>
        <w:jc w:val="both"/>
        <w:rPr>
          <w:rFonts w:ascii="Times New Roman" w:hAnsi="Times New Roman" w:cs="Times New Roman"/>
          <w:sz w:val="24"/>
          <w:szCs w:val="24"/>
          <w:lang w:val="uk-UA"/>
        </w:rPr>
      </w:pPr>
    </w:p>
    <w:p w14:paraId="42AEBEF2" w14:textId="77777777" w:rsidR="0083436D" w:rsidRPr="0083436D" w:rsidRDefault="0083436D">
      <w:pPr>
        <w:rPr>
          <w:rFonts w:ascii="Times New Roman" w:hAnsi="Times New Roman" w:cs="Times New Roman"/>
          <w:sz w:val="24"/>
          <w:szCs w:val="24"/>
          <w:lang w:val="uk-UA"/>
        </w:rPr>
      </w:pPr>
      <w:r w:rsidRPr="0083436D">
        <w:rPr>
          <w:rFonts w:ascii="Times New Roman" w:hAnsi="Times New Roman" w:cs="Times New Roman"/>
          <w:sz w:val="24"/>
          <w:szCs w:val="24"/>
          <w:lang w:val="uk-UA"/>
        </w:rPr>
        <w:br w:type="page"/>
      </w:r>
    </w:p>
    <w:p w14:paraId="44E02600" w14:textId="77777777" w:rsidR="0083436D" w:rsidRPr="0083436D" w:rsidRDefault="0083436D" w:rsidP="0083436D">
      <w:pPr>
        <w:spacing w:after="0" w:line="240" w:lineRule="auto"/>
        <w:ind w:firstLine="567"/>
        <w:rPr>
          <w:rFonts w:ascii="Times New Roman" w:hAnsi="Times New Roman" w:cs="Times New Roman"/>
          <w:b/>
          <w:color w:val="000000" w:themeColor="text1"/>
          <w:sz w:val="24"/>
          <w:szCs w:val="24"/>
          <w:lang w:val="uk-UA"/>
        </w:rPr>
      </w:pPr>
      <w:r w:rsidRPr="0083436D">
        <w:rPr>
          <w:rFonts w:ascii="Times New Roman" w:hAnsi="Times New Roman" w:cs="Times New Roman"/>
          <w:b/>
          <w:color w:val="000000" w:themeColor="text1"/>
          <w:sz w:val="24"/>
          <w:szCs w:val="24"/>
          <w:lang w:val="uk-UA"/>
        </w:rPr>
        <w:lastRenderedPageBreak/>
        <w:t>2.3.3. Проблема. Недосконала процедура адміністративного оскарження дій посадових осіб митних органів.</w:t>
      </w:r>
    </w:p>
    <w:p w14:paraId="661EB0E7"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Опитування підприємців, виконане виданням Американською торговельною палатою в Україні у рамках дослідження «Керівні принципи для митної справи в Україні», показало такі результати: 80% опитаних компаній заявили, що наявна система адміністративного оскарження є неефективною.</w:t>
      </w:r>
    </w:p>
    <w:p w14:paraId="42758521"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p>
    <w:p w14:paraId="31811C74"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У дослідженнях МВФ та Світового банку висловлюється думка, що проблему «конфлікту інтересів» під час адміністративного оскарження можна розв’язати шляхом усунення від розгляду скарг посадових осіб, які приймали оскаржуване рішення, будь-яким способом були залученими до його прийняття або безпосередньо координують діяльність органів, рішення яких оскаржуються .</w:t>
      </w:r>
    </w:p>
    <w:p w14:paraId="412D6356"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Наведене дозволяє констатувати існування проблеми, пов’язаної з неефективністю механізму розгляду скарг на дії посадових осіб митних органів.</w:t>
      </w:r>
    </w:p>
    <w:p w14:paraId="0548A1E1"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зміни.</w:t>
      </w:r>
    </w:p>
    <w:p w14:paraId="4E76DABA"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Тож наразі викликом залишається належне втілення даних змін на практиці.</w:t>
      </w:r>
    </w:p>
    <w:p w14:paraId="40B1EEEE"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p w14:paraId="052806BE"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r w:rsidRPr="0083436D">
        <w:rPr>
          <w:rFonts w:ascii="Times New Roman" w:hAnsi="Times New Roman" w:cs="Times New Roman"/>
          <w:b/>
          <w:color w:val="000000" w:themeColor="text1"/>
          <w:sz w:val="24"/>
          <w:szCs w:val="24"/>
          <w:lang w:val="uk-UA"/>
        </w:rPr>
        <w:t>Очікувані стратегічні результати:</w:t>
      </w:r>
    </w:p>
    <w:p w14:paraId="6B97582D"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14" w:type="pct"/>
        <w:tblInd w:w="-5" w:type="dxa"/>
        <w:tblLayout w:type="fixed"/>
        <w:tblLook w:val="04A0" w:firstRow="1" w:lastRow="0" w:firstColumn="1" w:lastColumn="0" w:noHBand="0" w:noVBand="1"/>
      </w:tblPr>
      <w:tblGrid>
        <w:gridCol w:w="2163"/>
        <w:gridCol w:w="9175"/>
        <w:gridCol w:w="682"/>
        <w:gridCol w:w="1611"/>
        <w:gridCol w:w="970"/>
      </w:tblGrid>
      <w:tr w:rsidR="0083436D" w:rsidRPr="0083436D" w14:paraId="7A38D925" w14:textId="77777777" w:rsidTr="00083B52">
        <w:trPr>
          <w:trHeight w:val="470"/>
        </w:trPr>
        <w:tc>
          <w:tcPr>
            <w:tcW w:w="2163" w:type="dxa"/>
            <w:shd w:val="clear" w:color="auto" w:fill="E2EFD9" w:themeFill="accent6" w:themeFillTint="33"/>
          </w:tcPr>
          <w:p w14:paraId="0CED2E9C" w14:textId="77777777" w:rsidR="0083436D" w:rsidRPr="0083436D" w:rsidRDefault="0083436D" w:rsidP="007B0B08">
            <w:pPr>
              <w:jc w:val="center"/>
              <w:rPr>
                <w:rFonts w:ascii="Times New Roman" w:eastAsia="Times New Roman" w:hAnsi="Times New Roman" w:cs="Times New Roman"/>
                <w:b/>
                <w:color w:val="000000" w:themeColor="text1"/>
                <w:sz w:val="24"/>
                <w:szCs w:val="24"/>
                <w:lang w:eastAsia="uk-UA" w:bidi="uk-UA"/>
              </w:rPr>
            </w:pPr>
            <w:r w:rsidRPr="0083436D">
              <w:rPr>
                <w:rFonts w:ascii="Times New Roman" w:eastAsia="Times New Roman" w:hAnsi="Times New Roman" w:cs="Times New Roman"/>
                <w:b/>
                <w:color w:val="000000" w:themeColor="text1"/>
                <w:sz w:val="24"/>
                <w:szCs w:val="24"/>
                <w:lang w:eastAsia="uk-UA" w:bidi="uk-UA"/>
              </w:rPr>
              <w:t xml:space="preserve">Очікуваний </w:t>
            </w:r>
          </w:p>
          <w:p w14:paraId="0221CC8D" w14:textId="77777777" w:rsidR="0083436D" w:rsidRPr="0083436D" w:rsidRDefault="0083436D" w:rsidP="007B0B08">
            <w:pPr>
              <w:jc w:val="center"/>
              <w:rPr>
                <w:rFonts w:ascii="Times New Roman" w:eastAsia="Times New Roman" w:hAnsi="Times New Roman" w:cs="Times New Roman"/>
                <w:b/>
                <w:color w:val="000000" w:themeColor="text1"/>
                <w:sz w:val="24"/>
                <w:szCs w:val="24"/>
                <w:lang w:eastAsia="uk-UA" w:bidi="uk-UA"/>
              </w:rPr>
            </w:pPr>
            <w:r w:rsidRPr="0083436D">
              <w:rPr>
                <w:rFonts w:ascii="Times New Roman" w:eastAsia="Times New Roman" w:hAnsi="Times New Roman" w:cs="Times New Roman"/>
                <w:b/>
                <w:color w:val="000000" w:themeColor="text1"/>
                <w:sz w:val="24"/>
                <w:szCs w:val="24"/>
                <w:lang w:eastAsia="uk-UA" w:bidi="uk-UA"/>
              </w:rPr>
              <w:t>стратегічний результат</w:t>
            </w:r>
          </w:p>
        </w:tc>
        <w:tc>
          <w:tcPr>
            <w:tcW w:w="9175" w:type="dxa"/>
            <w:shd w:val="clear" w:color="auto" w:fill="E2EFD9" w:themeFill="accent6" w:themeFillTint="33"/>
          </w:tcPr>
          <w:p w14:paraId="65B0E156" w14:textId="77777777" w:rsidR="0083436D" w:rsidRPr="0083436D" w:rsidRDefault="0083436D" w:rsidP="007B0B08">
            <w:pPr>
              <w:jc w:val="center"/>
              <w:rPr>
                <w:rFonts w:ascii="Times New Roman" w:eastAsia="Times New Roman" w:hAnsi="Times New Roman" w:cs="Times New Roman"/>
                <w:b/>
                <w:color w:val="000000" w:themeColor="text1"/>
                <w:sz w:val="24"/>
                <w:szCs w:val="24"/>
              </w:rPr>
            </w:pPr>
            <w:r w:rsidRPr="0083436D">
              <w:rPr>
                <w:rFonts w:ascii="Times New Roman" w:eastAsia="Times New Roman" w:hAnsi="Times New Roman" w:cs="Times New Roman"/>
                <w:b/>
                <w:color w:val="000000" w:themeColor="text1"/>
                <w:sz w:val="24"/>
                <w:szCs w:val="24"/>
              </w:rPr>
              <w:t>Показник (індикатор) досягнення</w:t>
            </w:r>
          </w:p>
        </w:tc>
        <w:tc>
          <w:tcPr>
            <w:tcW w:w="682" w:type="dxa"/>
            <w:shd w:val="clear" w:color="auto" w:fill="E2EFD9" w:themeFill="accent6" w:themeFillTint="33"/>
          </w:tcPr>
          <w:p w14:paraId="4DC18F36" w14:textId="77777777" w:rsidR="0083436D" w:rsidRPr="0083436D" w:rsidRDefault="0083436D" w:rsidP="007B0B08">
            <w:pPr>
              <w:jc w:val="center"/>
              <w:rPr>
                <w:rFonts w:ascii="Times New Roman" w:eastAsia="Times New Roman" w:hAnsi="Times New Roman" w:cs="Times New Roman"/>
                <w:b/>
                <w:color w:val="000000" w:themeColor="text1"/>
                <w:sz w:val="20"/>
                <w:szCs w:val="20"/>
              </w:rPr>
            </w:pPr>
            <w:r w:rsidRPr="0083436D">
              <w:rPr>
                <w:rFonts w:ascii="Times New Roman" w:eastAsia="Times New Roman" w:hAnsi="Times New Roman" w:cs="Times New Roman"/>
                <w:b/>
                <w:color w:val="000000" w:themeColor="text1"/>
                <w:sz w:val="20"/>
                <w:szCs w:val="20"/>
              </w:rPr>
              <w:t>Частка</w:t>
            </w:r>
          </w:p>
          <w:p w14:paraId="159FFBD6" w14:textId="77777777" w:rsidR="0083436D" w:rsidRPr="0083436D" w:rsidRDefault="0083436D" w:rsidP="007B0B08">
            <w:pPr>
              <w:jc w:val="center"/>
              <w:rPr>
                <w:rFonts w:ascii="Times New Roman" w:eastAsia="Times New Roman" w:hAnsi="Times New Roman" w:cs="Times New Roman"/>
                <w:b/>
                <w:color w:val="000000" w:themeColor="text1"/>
                <w:sz w:val="24"/>
                <w:szCs w:val="24"/>
              </w:rPr>
            </w:pPr>
            <w:r w:rsidRPr="0083436D">
              <w:rPr>
                <w:rFonts w:ascii="Times New Roman" w:eastAsia="Times New Roman" w:hAnsi="Times New Roman" w:cs="Times New Roman"/>
                <w:b/>
                <w:i/>
                <w:color w:val="000000" w:themeColor="text1"/>
                <w:sz w:val="20"/>
                <w:szCs w:val="20"/>
              </w:rPr>
              <w:t>(у %)</w:t>
            </w:r>
          </w:p>
        </w:tc>
        <w:tc>
          <w:tcPr>
            <w:tcW w:w="1611" w:type="dxa"/>
            <w:shd w:val="clear" w:color="auto" w:fill="E2EFD9" w:themeFill="accent6" w:themeFillTint="33"/>
          </w:tcPr>
          <w:p w14:paraId="358D05D4" w14:textId="77777777" w:rsidR="0083436D" w:rsidRPr="0083436D" w:rsidRDefault="0083436D" w:rsidP="007B0B08">
            <w:pPr>
              <w:jc w:val="center"/>
              <w:rPr>
                <w:rFonts w:ascii="Times New Roman" w:eastAsia="Times New Roman" w:hAnsi="Times New Roman" w:cs="Times New Roman"/>
                <w:b/>
                <w:color w:val="000000" w:themeColor="text1"/>
                <w:sz w:val="24"/>
                <w:szCs w:val="24"/>
              </w:rPr>
            </w:pPr>
            <w:r w:rsidRPr="0083436D">
              <w:rPr>
                <w:rFonts w:ascii="Times New Roman" w:eastAsia="Times New Roman" w:hAnsi="Times New Roman" w:cs="Times New Roman"/>
                <w:b/>
                <w:color w:val="000000" w:themeColor="text1"/>
                <w:sz w:val="24"/>
                <w:szCs w:val="24"/>
              </w:rPr>
              <w:t>Джерело даних</w:t>
            </w:r>
          </w:p>
        </w:tc>
        <w:tc>
          <w:tcPr>
            <w:tcW w:w="970" w:type="dxa"/>
            <w:shd w:val="clear" w:color="auto" w:fill="E2EFD9" w:themeFill="accent6" w:themeFillTint="33"/>
          </w:tcPr>
          <w:p w14:paraId="7E255B9F" w14:textId="77777777" w:rsidR="0083436D" w:rsidRPr="0083436D" w:rsidRDefault="0083436D" w:rsidP="007B0B08">
            <w:pPr>
              <w:jc w:val="center"/>
              <w:rPr>
                <w:rFonts w:ascii="Times New Roman" w:eastAsia="Times New Roman" w:hAnsi="Times New Roman" w:cs="Times New Roman"/>
                <w:b/>
                <w:color w:val="000000" w:themeColor="text1"/>
                <w:sz w:val="20"/>
                <w:szCs w:val="20"/>
              </w:rPr>
            </w:pPr>
            <w:r w:rsidRPr="0083436D">
              <w:rPr>
                <w:rFonts w:ascii="Times New Roman" w:eastAsia="Times New Roman" w:hAnsi="Times New Roman" w:cs="Times New Roman"/>
                <w:b/>
                <w:color w:val="000000" w:themeColor="text1"/>
                <w:sz w:val="20"/>
                <w:szCs w:val="20"/>
              </w:rPr>
              <w:t>Базовий показник</w:t>
            </w:r>
          </w:p>
        </w:tc>
      </w:tr>
      <w:tr w:rsidR="0083436D" w:rsidRPr="0083436D" w14:paraId="5F26A204" w14:textId="77777777" w:rsidTr="00083B52">
        <w:trPr>
          <w:trHeight w:val="920"/>
        </w:trPr>
        <w:tc>
          <w:tcPr>
            <w:tcW w:w="2163" w:type="dxa"/>
            <w:vMerge w:val="restart"/>
          </w:tcPr>
          <w:p w14:paraId="71EF6057" w14:textId="77777777" w:rsidR="0083436D" w:rsidRPr="0083436D" w:rsidRDefault="0083436D" w:rsidP="007B0B08">
            <w:pPr>
              <w:widowControl w:val="0"/>
              <w:tabs>
                <w:tab w:val="left" w:pos="1274"/>
              </w:tabs>
              <w:ind w:firstLine="313"/>
              <w:jc w:val="both"/>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2.3.3.1. </w:t>
            </w:r>
            <w:r w:rsidRPr="0083436D">
              <w:rPr>
                <w:rFonts w:ascii="Times New Roman" w:eastAsia="Times New Roman" w:hAnsi="Times New Roman" w:cs="Times New Roman"/>
                <w:b/>
                <w:color w:val="000000" w:themeColor="text1"/>
                <w:sz w:val="20"/>
                <w:szCs w:val="20"/>
              </w:rPr>
              <w:t>Запроваджено ефект</w:t>
            </w:r>
            <w:bookmarkStart w:id="1" w:name="_GoBack"/>
            <w:bookmarkEnd w:id="1"/>
            <w:r w:rsidRPr="0083436D">
              <w:rPr>
                <w:rFonts w:ascii="Times New Roman" w:eastAsia="Times New Roman" w:hAnsi="Times New Roman" w:cs="Times New Roman"/>
                <w:b/>
                <w:color w:val="000000" w:themeColor="text1"/>
                <w:sz w:val="20"/>
                <w:szCs w:val="20"/>
              </w:rPr>
              <w:t>ивний і прозорий механізм розгляду скарг на дії посадових осіб митних органів, а також моніторинг результатів їх розгляду;</w:t>
            </w:r>
          </w:p>
        </w:tc>
        <w:tc>
          <w:tcPr>
            <w:tcW w:w="9175" w:type="dxa"/>
          </w:tcPr>
          <w:p w14:paraId="074FEC36" w14:textId="77777777" w:rsidR="0083436D" w:rsidRPr="0083436D" w:rsidRDefault="0083436D" w:rsidP="007B0B08">
            <w:pPr>
              <w:ind w:firstLine="312"/>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1.</w:t>
            </w:r>
            <w:r w:rsidRPr="0083436D">
              <w:rPr>
                <w:rFonts w:ascii="Times New Roman" w:eastAsia="Times New Roman" w:hAnsi="Times New Roman" w:cs="Times New Roman"/>
                <w:color w:val="000000" w:themeColor="text1"/>
                <w:sz w:val="20"/>
                <w:szCs w:val="20"/>
                <w:lang w:eastAsia="uk-UA" w:bidi="uk-UA"/>
              </w:rPr>
              <w:t> Набрав чинності закон про внесення змін до Митного кодексу України, відповідно до якого встановлено обов’язок невідкладного оприлюднення на офіційному сайті Держмитслужби знеособленого тексту всіх рішень за результатами розгляду скарг</w:t>
            </w:r>
          </w:p>
        </w:tc>
        <w:tc>
          <w:tcPr>
            <w:tcW w:w="682" w:type="dxa"/>
          </w:tcPr>
          <w:p w14:paraId="202577CF"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40%</w:t>
            </w:r>
          </w:p>
        </w:tc>
        <w:tc>
          <w:tcPr>
            <w:tcW w:w="1611" w:type="dxa"/>
          </w:tcPr>
          <w:p w14:paraId="58720FC6"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2AD3F506"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83436D">
              <w:rPr>
                <w:rFonts w:ascii="Times New Roman" w:eastAsia="Times New Roman" w:hAnsi="Times New Roman" w:cs="Times New Roman"/>
                <w:color w:val="000000" w:themeColor="text1"/>
                <w:sz w:val="16"/>
                <w:szCs w:val="16"/>
                <w:lang w:eastAsia="uk-UA" w:bidi="uk-UA"/>
              </w:rPr>
              <w:t>вебпортал</w:t>
            </w:r>
            <w:proofErr w:type="spellEnd"/>
            <w:r w:rsidRPr="0083436D">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70" w:type="dxa"/>
          </w:tcPr>
          <w:p w14:paraId="206BB5B5" w14:textId="77777777" w:rsidR="0083436D" w:rsidRPr="0083436D" w:rsidRDefault="0083436D" w:rsidP="007B0B08">
            <w:pPr>
              <w:jc w:val="center"/>
              <w:rPr>
                <w:rFonts w:ascii="Times New Roman" w:eastAsia="Calibri" w:hAnsi="Times New Roman" w:cs="Times New Roman"/>
                <w:color w:val="000000" w:themeColor="text1"/>
                <w:sz w:val="16"/>
                <w:szCs w:val="16"/>
              </w:rPr>
            </w:pPr>
            <w:r w:rsidRPr="0083436D">
              <w:rPr>
                <w:rFonts w:ascii="Times New Roman" w:eastAsia="Calibri" w:hAnsi="Times New Roman" w:cs="Times New Roman"/>
                <w:color w:val="000000" w:themeColor="text1"/>
                <w:sz w:val="16"/>
                <w:szCs w:val="16"/>
              </w:rPr>
              <w:t>Закон чинності не набрав</w:t>
            </w:r>
          </w:p>
        </w:tc>
      </w:tr>
      <w:tr w:rsidR="0083436D" w:rsidRPr="0083436D" w14:paraId="4C988E6D" w14:textId="77777777" w:rsidTr="00083B52">
        <w:trPr>
          <w:trHeight w:val="920"/>
        </w:trPr>
        <w:tc>
          <w:tcPr>
            <w:tcW w:w="2163" w:type="dxa"/>
            <w:vMerge/>
          </w:tcPr>
          <w:p w14:paraId="6822554F" w14:textId="77777777" w:rsidR="0083436D" w:rsidRPr="0083436D" w:rsidRDefault="0083436D" w:rsidP="007B0B08">
            <w:pPr>
              <w:widowControl w:val="0"/>
              <w:tabs>
                <w:tab w:val="left" w:pos="1274"/>
              </w:tabs>
              <w:ind w:firstLine="313"/>
              <w:jc w:val="both"/>
              <w:rPr>
                <w:rFonts w:ascii="Times New Roman" w:eastAsia="Times New Roman" w:hAnsi="Times New Roman" w:cs="Times New Roman"/>
                <w:b/>
                <w:color w:val="000000" w:themeColor="text1"/>
                <w:sz w:val="20"/>
                <w:szCs w:val="20"/>
              </w:rPr>
            </w:pPr>
          </w:p>
        </w:tc>
        <w:tc>
          <w:tcPr>
            <w:tcW w:w="9175" w:type="dxa"/>
          </w:tcPr>
          <w:p w14:paraId="082F9A15"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b/>
                <w:color w:val="000000" w:themeColor="text1"/>
                <w:sz w:val="20"/>
                <w:szCs w:val="20"/>
                <w:lang w:eastAsia="uk-UA" w:bidi="uk-UA"/>
              </w:rPr>
              <w:t>2. </w:t>
            </w:r>
            <w:r w:rsidRPr="0083436D">
              <w:rPr>
                <w:rFonts w:ascii="Times New Roman" w:eastAsia="Times New Roman" w:hAnsi="Times New Roman" w:cs="Times New Roman"/>
                <w:bCs/>
                <w:color w:val="000000" w:themeColor="text1"/>
                <w:sz w:val="20"/>
                <w:szCs w:val="20"/>
                <w:lang w:eastAsia="uk-UA" w:bidi="uk-UA"/>
              </w:rPr>
              <w:t>Щорічно затверджується публічний звіт про статистику і результати адміністративного розгляду скарг на рішення, дії або бездіяльність митних органів</w:t>
            </w:r>
          </w:p>
        </w:tc>
        <w:tc>
          <w:tcPr>
            <w:tcW w:w="682" w:type="dxa"/>
          </w:tcPr>
          <w:p w14:paraId="2536DE10"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30%</w:t>
            </w:r>
          </w:p>
        </w:tc>
        <w:tc>
          <w:tcPr>
            <w:tcW w:w="1611" w:type="dxa"/>
          </w:tcPr>
          <w:p w14:paraId="44F1DBC3"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Держмитслужба</w:t>
            </w:r>
          </w:p>
        </w:tc>
        <w:tc>
          <w:tcPr>
            <w:tcW w:w="970" w:type="dxa"/>
          </w:tcPr>
          <w:p w14:paraId="0D889A6A"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Calibri" w:hAnsi="Times New Roman" w:cs="Times New Roman"/>
                <w:color w:val="000000" w:themeColor="text1"/>
                <w:sz w:val="16"/>
                <w:szCs w:val="16"/>
              </w:rPr>
              <w:t>---</w:t>
            </w:r>
          </w:p>
        </w:tc>
      </w:tr>
      <w:tr w:rsidR="0083436D" w:rsidRPr="0083436D" w14:paraId="14E351E5" w14:textId="77777777" w:rsidTr="00083B52">
        <w:trPr>
          <w:trHeight w:val="230"/>
        </w:trPr>
        <w:tc>
          <w:tcPr>
            <w:tcW w:w="2163" w:type="dxa"/>
            <w:vMerge/>
          </w:tcPr>
          <w:p w14:paraId="139CD51A"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p>
        </w:tc>
        <w:tc>
          <w:tcPr>
            <w:tcW w:w="9175" w:type="dxa"/>
          </w:tcPr>
          <w:p w14:paraId="02A7F056"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3.</w:t>
            </w:r>
            <w:r w:rsidRPr="0083436D">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7FBBB4F5"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75% фахівців у сфері митної справи оцінюють ефективність запровадженого механізму розгляду скарг як «високу» або «дуже високу» (10%);</w:t>
            </w:r>
          </w:p>
          <w:p w14:paraId="5F1A112B"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50% фахівців у сфері митної справи оцінюють ефективність запровадженого механізму розгляду скарг як «високу» або «дуже високу» (7%);</w:t>
            </w:r>
          </w:p>
          <w:p w14:paraId="06117A43"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color w:val="000000" w:themeColor="text1"/>
                <w:sz w:val="16"/>
                <w:szCs w:val="16"/>
                <w:lang w:eastAsia="uk-UA" w:bidi="uk-UA"/>
              </w:rPr>
              <w:t>- понад 25% фахівців у сфері митної справи оцінюють ефективність запровадженого механізму розгляду скарг як «високу» або «дуже високу» (4%).</w:t>
            </w:r>
          </w:p>
        </w:tc>
        <w:tc>
          <w:tcPr>
            <w:tcW w:w="682" w:type="dxa"/>
          </w:tcPr>
          <w:p w14:paraId="678C156F"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30%</w:t>
            </w:r>
          </w:p>
        </w:tc>
        <w:tc>
          <w:tcPr>
            <w:tcW w:w="1611" w:type="dxa"/>
          </w:tcPr>
          <w:p w14:paraId="041F2CE7"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970" w:type="dxa"/>
          </w:tcPr>
          <w:p w14:paraId="3B0A4AC6"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Calibri" w:hAnsi="Times New Roman" w:cs="Times New Roman"/>
                <w:color w:val="000000" w:themeColor="text1"/>
                <w:sz w:val="16"/>
                <w:szCs w:val="16"/>
              </w:rPr>
              <w:t>---</w:t>
            </w:r>
          </w:p>
        </w:tc>
      </w:tr>
      <w:tr w:rsidR="0083436D" w:rsidRPr="0083436D" w14:paraId="52D19963" w14:textId="77777777" w:rsidTr="00083B52">
        <w:trPr>
          <w:trHeight w:val="230"/>
        </w:trPr>
        <w:tc>
          <w:tcPr>
            <w:tcW w:w="2163" w:type="dxa"/>
            <w:vMerge w:val="restart"/>
          </w:tcPr>
          <w:p w14:paraId="6FC96800" w14:textId="77777777" w:rsidR="0083436D" w:rsidRPr="0083436D" w:rsidRDefault="0083436D" w:rsidP="007B0B08">
            <w:pPr>
              <w:tabs>
                <w:tab w:val="left" w:pos="2553"/>
              </w:tabs>
              <w:ind w:firstLine="284"/>
              <w:jc w:val="both"/>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lastRenderedPageBreak/>
              <w:t>2.3.3.2. Ефективно і прозоро працює механізм притягнення до дисциплінарної відповідальності працівників митних органів (включаючи звільнення з посади).</w:t>
            </w:r>
          </w:p>
        </w:tc>
        <w:tc>
          <w:tcPr>
            <w:tcW w:w="9175" w:type="dxa"/>
          </w:tcPr>
          <w:p w14:paraId="1CA7AF7A"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1. </w:t>
            </w:r>
            <w:r w:rsidRPr="0083436D">
              <w:rPr>
                <w:rFonts w:ascii="Times New Roman" w:eastAsia="Times New Roman" w:hAnsi="Times New Roman" w:cs="Times New Roman"/>
                <w:color w:val="000000" w:themeColor="text1"/>
                <w:sz w:val="20"/>
                <w:szCs w:val="20"/>
                <w:lang w:eastAsia="uk-UA" w:bidi="uk-UA"/>
              </w:rPr>
              <w:t xml:space="preserve">Набрав чинності </w:t>
            </w:r>
            <w:r w:rsidRPr="0083436D">
              <w:rPr>
                <w:rFonts w:ascii="Times New Roman" w:eastAsia="Times New Roman" w:hAnsi="Times New Roman" w:cs="Times New Roman"/>
                <w:bCs/>
                <w:color w:val="000000" w:themeColor="text1"/>
                <w:sz w:val="20"/>
                <w:szCs w:val="20"/>
                <w:lang w:eastAsia="uk-UA" w:bidi="uk-UA"/>
              </w:rPr>
              <w:t>закон</w:t>
            </w:r>
            <w:r w:rsidRPr="0083436D">
              <w:rPr>
                <w:rFonts w:ascii="Times New Roman" w:eastAsia="Times New Roman" w:hAnsi="Times New Roman" w:cs="Times New Roman"/>
                <w:color w:val="000000" w:themeColor="text1"/>
                <w:sz w:val="20"/>
                <w:szCs w:val="20"/>
                <w:lang w:eastAsia="uk-UA" w:bidi="uk-UA"/>
              </w:rPr>
              <w:t>, яким закріплено особливості механізму притягнення до дисциплінарної відповідальності працівників митних органів, що визначає:</w:t>
            </w:r>
          </w:p>
          <w:p w14:paraId="6803AF50"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права та обов’язки працівників митних органів щодо додержання службової дисципліни (5%);</w:t>
            </w:r>
          </w:p>
          <w:p w14:paraId="706981A7"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 (10%);</w:t>
            </w:r>
          </w:p>
          <w:p w14:paraId="1A9FCB99"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перелік видів дисциплінарних стягнень, включаючи, зокрема, заборону просування по службі на один рік, а також звільнення з посади (15%);</w:t>
            </w:r>
          </w:p>
          <w:p w14:paraId="7F525DA8"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 (10%);</w:t>
            </w:r>
          </w:p>
          <w:p w14:paraId="15DFF543"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 (10%);</w:t>
            </w:r>
          </w:p>
          <w:p w14:paraId="4BD0CF4D"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порядок і строки розгляду дисциплінарних скарг, виключний перелік підстав, за якими скарга залишається без розгляду та/або ухвалюється рішення про відмову у відкритті дисциплінарного провадження</w:t>
            </w:r>
            <w:r w:rsidRPr="0083436D" w:rsidDel="00C37AA0">
              <w:rPr>
                <w:rFonts w:ascii="Times New Roman" w:eastAsia="Times New Roman" w:hAnsi="Times New Roman" w:cs="Times New Roman"/>
                <w:color w:val="000000" w:themeColor="text1"/>
                <w:sz w:val="16"/>
                <w:szCs w:val="16"/>
                <w:lang w:eastAsia="uk-UA" w:bidi="uk-UA"/>
              </w:rPr>
              <w:t xml:space="preserve"> </w:t>
            </w:r>
            <w:r w:rsidRPr="0083436D">
              <w:rPr>
                <w:rFonts w:ascii="Times New Roman" w:eastAsia="Times New Roman" w:hAnsi="Times New Roman" w:cs="Times New Roman"/>
                <w:color w:val="000000" w:themeColor="text1"/>
                <w:sz w:val="16"/>
                <w:szCs w:val="16"/>
                <w:lang w:eastAsia="uk-UA" w:bidi="uk-UA"/>
              </w:rPr>
              <w:t>(10%);</w:t>
            </w:r>
          </w:p>
          <w:p w14:paraId="24AD8D26"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 (10%);</w:t>
            </w:r>
          </w:p>
          <w:p w14:paraId="310CABEB"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гарантії працівників митних органів під час розгляду скарги на них (10%);</w:t>
            </w:r>
          </w:p>
          <w:p w14:paraId="4E2C2A4A"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встановлено обов’язок Держмитслужби невідкладного оприлюднення всіх рішень з дисциплінарних проваджень (в тому числі про відмову у відкритті провадження), проведення Держмитслужбою щорічного публічного звіту про статистику і результати дисциплінарного розгляду скарг на дії посадових осіб органів митниці, а також проведення постійного моніторингу ефективності дисциплінарного розгляду скарг, в тому числі із залученням бізнес-асоціацій; щорічний моніторинг результатів розгляду дисциплінарних скарг на дії посадових осіб митних органів з публікацією результатів такого моніторингу (10%).</w:t>
            </w:r>
          </w:p>
        </w:tc>
        <w:tc>
          <w:tcPr>
            <w:tcW w:w="682" w:type="dxa"/>
          </w:tcPr>
          <w:p w14:paraId="0F5F4382"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90%</w:t>
            </w:r>
          </w:p>
        </w:tc>
        <w:tc>
          <w:tcPr>
            <w:tcW w:w="1611" w:type="dxa"/>
          </w:tcPr>
          <w:p w14:paraId="54AD97E9"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22A99CA3"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83436D">
              <w:rPr>
                <w:rFonts w:ascii="Times New Roman" w:eastAsia="Times New Roman" w:hAnsi="Times New Roman" w:cs="Times New Roman"/>
                <w:color w:val="000000" w:themeColor="text1"/>
                <w:sz w:val="16"/>
                <w:szCs w:val="16"/>
                <w:lang w:eastAsia="uk-UA" w:bidi="uk-UA"/>
              </w:rPr>
              <w:t>вебпортал</w:t>
            </w:r>
            <w:proofErr w:type="spellEnd"/>
            <w:r w:rsidRPr="0083436D">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70" w:type="dxa"/>
          </w:tcPr>
          <w:p w14:paraId="5FEAEEA2"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Закон чинності не набрав</w:t>
            </w:r>
          </w:p>
        </w:tc>
      </w:tr>
      <w:tr w:rsidR="0083436D" w:rsidRPr="0083436D" w14:paraId="70782C1B" w14:textId="77777777" w:rsidTr="00083B52">
        <w:trPr>
          <w:trHeight w:val="230"/>
        </w:trPr>
        <w:tc>
          <w:tcPr>
            <w:tcW w:w="2163" w:type="dxa"/>
            <w:vMerge/>
          </w:tcPr>
          <w:p w14:paraId="4DF65151" w14:textId="77777777" w:rsidR="0083436D" w:rsidRPr="0083436D" w:rsidRDefault="0083436D" w:rsidP="007B0B08">
            <w:pPr>
              <w:tabs>
                <w:tab w:val="left" w:pos="2553"/>
              </w:tabs>
              <w:ind w:firstLine="284"/>
              <w:jc w:val="both"/>
              <w:rPr>
                <w:rFonts w:ascii="Times New Roman" w:eastAsia="Times New Roman" w:hAnsi="Times New Roman" w:cs="Times New Roman"/>
                <w:b/>
                <w:color w:val="000000" w:themeColor="text1"/>
                <w:sz w:val="20"/>
                <w:szCs w:val="20"/>
                <w:lang w:eastAsia="uk-UA" w:bidi="uk-UA"/>
              </w:rPr>
            </w:pPr>
          </w:p>
        </w:tc>
        <w:tc>
          <w:tcPr>
            <w:tcW w:w="9175" w:type="dxa"/>
          </w:tcPr>
          <w:p w14:paraId="7D9A6EE8"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2.</w:t>
            </w:r>
            <w:r w:rsidRPr="0083436D">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289DBC5C"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75% фахівців у сфері митної справи оцінюють ефективність запровадженого механізму притягнення до дисциплінарної відповідальності як «високу» або «дуже високу» (10%);</w:t>
            </w:r>
          </w:p>
          <w:p w14:paraId="464FD57C"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50% фахівців у сфері митної справи оцінюють ефективність запровадженого механізму притягнення до дисциплінарної відповідальності</w:t>
            </w:r>
            <w:r w:rsidRPr="0083436D" w:rsidDel="00167590">
              <w:rPr>
                <w:rFonts w:ascii="Times New Roman" w:eastAsia="Times New Roman" w:hAnsi="Times New Roman" w:cs="Times New Roman"/>
                <w:color w:val="000000" w:themeColor="text1"/>
                <w:sz w:val="16"/>
                <w:szCs w:val="16"/>
                <w:lang w:eastAsia="uk-UA" w:bidi="uk-UA"/>
              </w:rPr>
              <w:t xml:space="preserve"> </w:t>
            </w:r>
            <w:r w:rsidRPr="0083436D">
              <w:rPr>
                <w:rFonts w:ascii="Times New Roman" w:eastAsia="Times New Roman" w:hAnsi="Times New Roman" w:cs="Times New Roman"/>
                <w:color w:val="000000" w:themeColor="text1"/>
                <w:sz w:val="16"/>
                <w:szCs w:val="16"/>
                <w:lang w:eastAsia="uk-UA" w:bidi="uk-UA"/>
              </w:rPr>
              <w:t>як «високу» або «дуже високу» (7%);</w:t>
            </w:r>
          </w:p>
          <w:p w14:paraId="7FBDDB7F"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25% фахівців у сфері митної справи оцінюють ефективність запровадженого механізму притягнення до дисциплінарної відповідальності</w:t>
            </w:r>
            <w:r w:rsidRPr="0083436D" w:rsidDel="00167590">
              <w:rPr>
                <w:rFonts w:ascii="Times New Roman" w:eastAsia="Times New Roman" w:hAnsi="Times New Roman" w:cs="Times New Roman"/>
                <w:color w:val="000000" w:themeColor="text1"/>
                <w:sz w:val="16"/>
                <w:szCs w:val="16"/>
                <w:lang w:eastAsia="uk-UA" w:bidi="uk-UA"/>
              </w:rPr>
              <w:t xml:space="preserve"> </w:t>
            </w:r>
            <w:r w:rsidRPr="0083436D">
              <w:rPr>
                <w:rFonts w:ascii="Times New Roman" w:eastAsia="Times New Roman" w:hAnsi="Times New Roman" w:cs="Times New Roman"/>
                <w:color w:val="000000" w:themeColor="text1"/>
                <w:sz w:val="16"/>
                <w:szCs w:val="16"/>
                <w:lang w:eastAsia="uk-UA" w:bidi="uk-UA"/>
              </w:rPr>
              <w:t>як «високу» або «дуже високу» (4%).</w:t>
            </w:r>
          </w:p>
        </w:tc>
        <w:tc>
          <w:tcPr>
            <w:tcW w:w="682" w:type="dxa"/>
          </w:tcPr>
          <w:p w14:paraId="319A9518"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10%</w:t>
            </w:r>
          </w:p>
        </w:tc>
        <w:tc>
          <w:tcPr>
            <w:tcW w:w="1611" w:type="dxa"/>
          </w:tcPr>
          <w:p w14:paraId="12567A3C"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970" w:type="dxa"/>
          </w:tcPr>
          <w:p w14:paraId="1A9C1256"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Calibri" w:hAnsi="Times New Roman" w:cs="Times New Roman"/>
                <w:color w:val="000000" w:themeColor="text1"/>
                <w:sz w:val="16"/>
                <w:szCs w:val="16"/>
              </w:rPr>
              <w:t>---</w:t>
            </w:r>
          </w:p>
        </w:tc>
      </w:tr>
    </w:tbl>
    <w:p w14:paraId="469DC0C9"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p>
    <w:p w14:paraId="2CF9B99C"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r w:rsidRPr="0083436D">
        <w:rPr>
          <w:rFonts w:ascii="Times New Roman" w:hAnsi="Times New Roman" w:cs="Times New Roman"/>
          <w:b/>
          <w:color w:val="000000" w:themeColor="text1"/>
          <w:sz w:val="24"/>
          <w:szCs w:val="24"/>
          <w:lang w:val="uk-UA"/>
        </w:rPr>
        <w:t>Заходи:</w:t>
      </w:r>
    </w:p>
    <w:p w14:paraId="0352604E"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14" w:type="pct"/>
        <w:tblInd w:w="-5" w:type="dxa"/>
        <w:tblLayout w:type="fixed"/>
        <w:tblLook w:val="04A0" w:firstRow="1" w:lastRow="0" w:firstColumn="1" w:lastColumn="0" w:noHBand="0" w:noVBand="1"/>
      </w:tblPr>
      <w:tblGrid>
        <w:gridCol w:w="5597"/>
        <w:gridCol w:w="1061"/>
        <w:gridCol w:w="931"/>
        <w:gridCol w:w="930"/>
        <w:gridCol w:w="1319"/>
        <w:gridCol w:w="1318"/>
        <w:gridCol w:w="1448"/>
        <w:gridCol w:w="1060"/>
        <w:gridCol w:w="937"/>
      </w:tblGrid>
      <w:tr w:rsidR="0083436D" w:rsidRPr="0083436D" w14:paraId="6EF8E60B" w14:textId="77777777" w:rsidTr="00083B52">
        <w:trPr>
          <w:trHeight w:val="479"/>
        </w:trPr>
        <w:tc>
          <w:tcPr>
            <w:tcW w:w="5597" w:type="dxa"/>
            <w:vMerge w:val="restart"/>
            <w:shd w:val="clear" w:color="auto" w:fill="D9E2F3" w:themeFill="accent1" w:themeFillTint="33"/>
            <w:vAlign w:val="center"/>
          </w:tcPr>
          <w:p w14:paraId="3978BE29"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Найменування та зміст заходу</w:t>
            </w:r>
          </w:p>
        </w:tc>
        <w:tc>
          <w:tcPr>
            <w:tcW w:w="1992" w:type="dxa"/>
            <w:gridSpan w:val="2"/>
            <w:shd w:val="clear" w:color="auto" w:fill="D9E2F3" w:themeFill="accent1" w:themeFillTint="33"/>
            <w:vAlign w:val="center"/>
          </w:tcPr>
          <w:p w14:paraId="6823F8D1" w14:textId="77777777" w:rsidR="0083436D" w:rsidRPr="0083436D" w:rsidRDefault="0083436D" w:rsidP="007B0B08">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Строки виконання</w:t>
            </w:r>
          </w:p>
        </w:tc>
        <w:tc>
          <w:tcPr>
            <w:tcW w:w="930" w:type="dxa"/>
            <w:vMerge w:val="restart"/>
            <w:shd w:val="clear" w:color="auto" w:fill="D9E2F3" w:themeFill="accent1" w:themeFillTint="33"/>
            <w:vAlign w:val="center"/>
          </w:tcPr>
          <w:p w14:paraId="470D6688"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Виконавці</w:t>
            </w:r>
          </w:p>
        </w:tc>
        <w:tc>
          <w:tcPr>
            <w:tcW w:w="2637" w:type="dxa"/>
            <w:gridSpan w:val="2"/>
            <w:shd w:val="clear" w:color="auto" w:fill="D9E2F3" w:themeFill="accent1" w:themeFillTint="33"/>
            <w:vAlign w:val="center"/>
          </w:tcPr>
          <w:p w14:paraId="68234BDE" w14:textId="77777777" w:rsidR="0083436D" w:rsidRPr="0083436D" w:rsidRDefault="0083436D" w:rsidP="007B0B08">
            <w:pPr>
              <w:jc w:val="center"/>
              <w:rPr>
                <w:rFonts w:ascii="Times New Roman" w:eastAsia="Times New Roman" w:hAnsi="Times New Roman" w:cs="Times New Roman"/>
                <w:b/>
              </w:rPr>
            </w:pPr>
            <w:r w:rsidRPr="0083436D">
              <w:rPr>
                <w:rFonts w:ascii="Times New Roman" w:eastAsia="Times New Roman" w:hAnsi="Times New Roman" w:cs="Times New Roman"/>
                <w:b/>
              </w:rPr>
              <w:t>Фінансові ресурси</w:t>
            </w:r>
          </w:p>
        </w:tc>
        <w:tc>
          <w:tcPr>
            <w:tcW w:w="1448" w:type="dxa"/>
            <w:vMerge w:val="restart"/>
            <w:shd w:val="clear" w:color="auto" w:fill="D9E2F3" w:themeFill="accent1" w:themeFillTint="33"/>
            <w:vAlign w:val="center"/>
          </w:tcPr>
          <w:p w14:paraId="2D226309"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Показник (індикатор) виконання</w:t>
            </w:r>
          </w:p>
        </w:tc>
        <w:tc>
          <w:tcPr>
            <w:tcW w:w="1060" w:type="dxa"/>
            <w:vMerge w:val="restart"/>
            <w:shd w:val="clear" w:color="auto" w:fill="D9E2F3" w:themeFill="accent1" w:themeFillTint="33"/>
            <w:vAlign w:val="center"/>
          </w:tcPr>
          <w:p w14:paraId="1B3E0C84"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Джерело даних</w:t>
            </w:r>
          </w:p>
        </w:tc>
        <w:tc>
          <w:tcPr>
            <w:tcW w:w="937" w:type="dxa"/>
            <w:vMerge w:val="restart"/>
            <w:shd w:val="clear" w:color="auto" w:fill="D9E2F3" w:themeFill="accent1" w:themeFillTint="33"/>
            <w:vAlign w:val="center"/>
          </w:tcPr>
          <w:p w14:paraId="3672D8EE"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16"/>
                <w:szCs w:val="16"/>
              </w:rPr>
              <w:t>Базовий показник</w:t>
            </w:r>
          </w:p>
        </w:tc>
      </w:tr>
      <w:tr w:rsidR="0083436D" w:rsidRPr="0083436D" w14:paraId="0521136E" w14:textId="77777777" w:rsidTr="00083B52">
        <w:trPr>
          <w:trHeight w:val="473"/>
        </w:trPr>
        <w:tc>
          <w:tcPr>
            <w:tcW w:w="5597" w:type="dxa"/>
            <w:vMerge/>
            <w:shd w:val="clear" w:color="auto" w:fill="D9E2F3" w:themeFill="accent1" w:themeFillTint="33"/>
            <w:vAlign w:val="center"/>
          </w:tcPr>
          <w:p w14:paraId="5D9E2E0E" w14:textId="77777777" w:rsidR="0083436D" w:rsidRPr="0083436D" w:rsidRDefault="0083436D" w:rsidP="007B0B08">
            <w:pPr>
              <w:jc w:val="center"/>
              <w:rPr>
                <w:rFonts w:ascii="Times New Roman" w:eastAsia="Times New Roman" w:hAnsi="Times New Roman" w:cs="Times New Roman"/>
                <w:b/>
                <w:sz w:val="20"/>
                <w:szCs w:val="20"/>
              </w:rPr>
            </w:pPr>
          </w:p>
        </w:tc>
        <w:tc>
          <w:tcPr>
            <w:tcW w:w="1061" w:type="dxa"/>
            <w:shd w:val="clear" w:color="auto" w:fill="D9E2F3" w:themeFill="accent1" w:themeFillTint="33"/>
            <w:vAlign w:val="center"/>
          </w:tcPr>
          <w:p w14:paraId="1859A4E2"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початку</w:t>
            </w:r>
          </w:p>
        </w:tc>
        <w:tc>
          <w:tcPr>
            <w:tcW w:w="931" w:type="dxa"/>
            <w:shd w:val="clear" w:color="auto" w:fill="D9E2F3" w:themeFill="accent1" w:themeFillTint="33"/>
            <w:vAlign w:val="center"/>
          </w:tcPr>
          <w:p w14:paraId="421724C1"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завершення</w:t>
            </w:r>
          </w:p>
        </w:tc>
        <w:tc>
          <w:tcPr>
            <w:tcW w:w="930" w:type="dxa"/>
            <w:vMerge/>
            <w:shd w:val="clear" w:color="auto" w:fill="D9E2F3" w:themeFill="accent1" w:themeFillTint="33"/>
            <w:vAlign w:val="center"/>
          </w:tcPr>
          <w:p w14:paraId="0CE9D1DD" w14:textId="77777777" w:rsidR="0083436D" w:rsidRPr="0083436D" w:rsidRDefault="0083436D" w:rsidP="007B0B08">
            <w:pPr>
              <w:jc w:val="center"/>
              <w:rPr>
                <w:rFonts w:ascii="Times New Roman" w:eastAsia="Times New Roman" w:hAnsi="Times New Roman" w:cs="Times New Roman"/>
                <w:b/>
                <w:sz w:val="20"/>
                <w:szCs w:val="20"/>
              </w:rPr>
            </w:pPr>
          </w:p>
        </w:tc>
        <w:tc>
          <w:tcPr>
            <w:tcW w:w="1319" w:type="dxa"/>
            <w:shd w:val="clear" w:color="auto" w:fill="D9E2F3" w:themeFill="accent1" w:themeFillTint="33"/>
            <w:vAlign w:val="center"/>
          </w:tcPr>
          <w:p w14:paraId="0124C549"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Джерела фінансування</w:t>
            </w:r>
          </w:p>
        </w:tc>
        <w:tc>
          <w:tcPr>
            <w:tcW w:w="1318" w:type="dxa"/>
            <w:shd w:val="clear" w:color="auto" w:fill="D9E2F3" w:themeFill="accent1" w:themeFillTint="33"/>
            <w:vAlign w:val="center"/>
          </w:tcPr>
          <w:p w14:paraId="7AB12542"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Обсяги фінансування</w:t>
            </w:r>
          </w:p>
        </w:tc>
        <w:tc>
          <w:tcPr>
            <w:tcW w:w="1448" w:type="dxa"/>
            <w:vMerge/>
            <w:shd w:val="clear" w:color="auto" w:fill="D9E2F3" w:themeFill="accent1" w:themeFillTint="33"/>
            <w:vAlign w:val="center"/>
          </w:tcPr>
          <w:p w14:paraId="78EF4777" w14:textId="77777777" w:rsidR="0083436D" w:rsidRPr="0083436D" w:rsidRDefault="0083436D" w:rsidP="007B0B08">
            <w:pPr>
              <w:jc w:val="center"/>
              <w:rPr>
                <w:rFonts w:ascii="Times New Roman" w:eastAsia="Times New Roman" w:hAnsi="Times New Roman" w:cs="Times New Roman"/>
                <w:b/>
                <w:sz w:val="20"/>
                <w:szCs w:val="20"/>
              </w:rPr>
            </w:pPr>
          </w:p>
        </w:tc>
        <w:tc>
          <w:tcPr>
            <w:tcW w:w="1060" w:type="dxa"/>
            <w:vMerge/>
            <w:shd w:val="clear" w:color="auto" w:fill="D9E2F3" w:themeFill="accent1" w:themeFillTint="33"/>
            <w:vAlign w:val="center"/>
          </w:tcPr>
          <w:p w14:paraId="0E959A97" w14:textId="77777777" w:rsidR="0083436D" w:rsidRPr="0083436D" w:rsidRDefault="0083436D" w:rsidP="007B0B08">
            <w:pPr>
              <w:jc w:val="center"/>
              <w:rPr>
                <w:rFonts w:ascii="Times New Roman" w:eastAsia="Times New Roman" w:hAnsi="Times New Roman" w:cs="Times New Roman"/>
                <w:b/>
                <w:sz w:val="20"/>
                <w:szCs w:val="20"/>
              </w:rPr>
            </w:pPr>
          </w:p>
        </w:tc>
        <w:tc>
          <w:tcPr>
            <w:tcW w:w="937" w:type="dxa"/>
            <w:vMerge/>
            <w:shd w:val="clear" w:color="auto" w:fill="D9E2F3" w:themeFill="accent1" w:themeFillTint="33"/>
          </w:tcPr>
          <w:p w14:paraId="1C585E29" w14:textId="77777777" w:rsidR="0083436D" w:rsidRPr="0083436D" w:rsidRDefault="0083436D" w:rsidP="007B0B08">
            <w:pPr>
              <w:jc w:val="center"/>
              <w:rPr>
                <w:rFonts w:ascii="Times New Roman" w:eastAsia="Times New Roman" w:hAnsi="Times New Roman" w:cs="Times New Roman"/>
                <w:b/>
                <w:sz w:val="16"/>
                <w:szCs w:val="16"/>
              </w:rPr>
            </w:pPr>
          </w:p>
        </w:tc>
      </w:tr>
      <w:tr w:rsidR="007D54F5" w:rsidRPr="0083436D" w14:paraId="52970E29" w14:textId="77777777" w:rsidTr="00083B52">
        <w:trPr>
          <w:trHeight w:val="470"/>
        </w:trPr>
        <w:tc>
          <w:tcPr>
            <w:tcW w:w="14601" w:type="dxa"/>
            <w:gridSpan w:val="9"/>
            <w:tcBorders>
              <w:right w:val="single" w:sz="4" w:space="0" w:color="auto"/>
            </w:tcBorders>
            <w:shd w:val="clear" w:color="auto" w:fill="E2EFD9" w:themeFill="accent6" w:themeFillTint="33"/>
            <w:vAlign w:val="center"/>
          </w:tcPr>
          <w:p w14:paraId="5FBC3701" w14:textId="77777777" w:rsidR="007D54F5" w:rsidRPr="0083436D" w:rsidRDefault="007D54F5" w:rsidP="00340CA9">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2.3.3.1.</w:t>
            </w:r>
          </w:p>
        </w:tc>
      </w:tr>
      <w:tr w:rsidR="0083436D" w:rsidRPr="0083436D" w14:paraId="303A24DC" w14:textId="77777777" w:rsidTr="00083B52">
        <w:trPr>
          <w:trHeight w:val="230"/>
        </w:trPr>
        <w:tc>
          <w:tcPr>
            <w:tcW w:w="5597" w:type="dxa"/>
          </w:tcPr>
          <w:p w14:paraId="60F30FD7" w14:textId="77777777" w:rsidR="0083436D" w:rsidRPr="0083436D" w:rsidRDefault="0083436D" w:rsidP="007B0B08">
            <w:pPr>
              <w:ind w:firstLine="284"/>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t>1.</w:t>
            </w:r>
            <w:r w:rsidRPr="0083436D">
              <w:rPr>
                <w:rFonts w:ascii="Times New Roman" w:eastAsia="Times New Roman" w:hAnsi="Times New Roman" w:cs="Times New Roman"/>
                <w:sz w:val="20"/>
                <w:szCs w:val="20"/>
                <w:lang w:eastAsia="uk-UA" w:bidi="uk-UA"/>
              </w:rPr>
              <w:t xml:space="preserve"> Розроблення проекту закону </w:t>
            </w:r>
            <w:r w:rsidRPr="0083436D">
              <w:rPr>
                <w:rFonts w:ascii="Times New Roman" w:eastAsia="Times New Roman" w:hAnsi="Times New Roman" w:cs="Times New Roman"/>
                <w:color w:val="000000" w:themeColor="text1"/>
                <w:sz w:val="20"/>
                <w:szCs w:val="20"/>
                <w:lang w:eastAsia="uk-UA" w:bidi="uk-UA"/>
              </w:rPr>
              <w:t>про внесення змін до Митного кодексу України, відповідно до якого встановлено обов’язок невідкладного оприлюднення на офіційному сайті Держмитслужби знеособленого тексту всіх рішень за результатами розгляду скарг</w:t>
            </w:r>
          </w:p>
        </w:tc>
        <w:tc>
          <w:tcPr>
            <w:tcW w:w="1061" w:type="dxa"/>
          </w:tcPr>
          <w:p w14:paraId="67B3A3B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p>
          <w:p w14:paraId="719D746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408899F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Квітень</w:t>
            </w:r>
          </w:p>
          <w:p w14:paraId="5386A7A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0" w:type="dxa"/>
          </w:tcPr>
          <w:p w14:paraId="6FDAFAE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 Держмитслужба</w:t>
            </w:r>
          </w:p>
        </w:tc>
        <w:tc>
          <w:tcPr>
            <w:tcW w:w="1319" w:type="dxa"/>
          </w:tcPr>
          <w:p w14:paraId="3ED92B9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2C6A237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EDE428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60" w:type="dxa"/>
          </w:tcPr>
          <w:p w14:paraId="2FAAE96B"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937" w:type="dxa"/>
          </w:tcPr>
          <w:p w14:paraId="4AC98683"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закону не розроблено</w:t>
            </w:r>
          </w:p>
        </w:tc>
      </w:tr>
      <w:tr w:rsidR="0083436D" w:rsidRPr="0083436D" w14:paraId="0D2111BF" w14:textId="77777777" w:rsidTr="00083B52">
        <w:trPr>
          <w:trHeight w:val="230"/>
        </w:trPr>
        <w:tc>
          <w:tcPr>
            <w:tcW w:w="5597" w:type="dxa"/>
          </w:tcPr>
          <w:p w14:paraId="41A4DA86"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2.</w:t>
            </w:r>
            <w:r w:rsidRPr="0083436D">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в описі заходу 1 до очікуваного стратегічного </w:t>
            </w:r>
            <w:r w:rsidRPr="0083436D">
              <w:rPr>
                <w:rFonts w:ascii="Times New Roman" w:eastAsia="Times New Roman" w:hAnsi="Times New Roman" w:cs="Times New Roman"/>
                <w:color w:val="000000"/>
                <w:sz w:val="20"/>
                <w:szCs w:val="20"/>
                <w:lang w:eastAsia="uk-UA" w:bidi="uk-UA"/>
              </w:rPr>
              <w:lastRenderedPageBreak/>
              <w:t>результату 2.3.3.1., та забезпечення його доопрацювання (у разі потреби)</w:t>
            </w:r>
          </w:p>
        </w:tc>
        <w:tc>
          <w:tcPr>
            <w:tcW w:w="1061" w:type="dxa"/>
          </w:tcPr>
          <w:p w14:paraId="6C600EE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Травень</w:t>
            </w:r>
          </w:p>
          <w:p w14:paraId="3C28DE6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06E81213"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100A066C"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0" w:type="dxa"/>
          </w:tcPr>
          <w:p w14:paraId="6BA51474"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370EA153"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474FB84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У межах встановлених </w:t>
            </w:r>
            <w:r w:rsidRPr="0083436D">
              <w:rPr>
                <w:rFonts w:ascii="Times New Roman" w:eastAsia="Times New Roman" w:hAnsi="Times New Roman" w:cs="Times New Roman"/>
                <w:color w:val="000000"/>
                <w:sz w:val="16"/>
                <w:szCs w:val="16"/>
                <w:lang w:eastAsia="uk-UA" w:bidi="uk-UA"/>
              </w:rPr>
              <w:lastRenderedPageBreak/>
              <w:t>бюджетних призначень на відповідний рік</w:t>
            </w:r>
          </w:p>
        </w:tc>
        <w:tc>
          <w:tcPr>
            <w:tcW w:w="1448" w:type="dxa"/>
          </w:tcPr>
          <w:p w14:paraId="585E694B"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 xml:space="preserve">Громадське обговорення </w:t>
            </w:r>
            <w:r w:rsidRPr="0083436D">
              <w:rPr>
                <w:rFonts w:ascii="Times New Roman" w:eastAsia="Times New Roman" w:hAnsi="Times New Roman" w:cs="Times New Roman"/>
                <w:color w:val="000000"/>
                <w:sz w:val="16"/>
                <w:szCs w:val="16"/>
                <w:lang w:eastAsia="uk-UA" w:bidi="uk-UA"/>
              </w:rPr>
              <w:lastRenderedPageBreak/>
              <w:t>проведено та оприлюднено його результати</w:t>
            </w:r>
          </w:p>
        </w:tc>
        <w:tc>
          <w:tcPr>
            <w:tcW w:w="1060" w:type="dxa"/>
          </w:tcPr>
          <w:p w14:paraId="38FA3DB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 xml:space="preserve">Офіційний сайт </w:t>
            </w:r>
            <w:r w:rsidRPr="0083436D">
              <w:rPr>
                <w:rFonts w:ascii="Times New Roman" w:eastAsia="Times New Roman" w:hAnsi="Times New Roman" w:cs="Times New Roman"/>
                <w:color w:val="000000"/>
                <w:sz w:val="16"/>
                <w:szCs w:val="16"/>
                <w:lang w:eastAsia="uk-UA" w:bidi="uk-UA"/>
              </w:rPr>
              <w:lastRenderedPageBreak/>
              <w:t>Мінфіну(</w:t>
            </w:r>
            <w:r w:rsidRPr="0083436D">
              <w:rPr>
                <w:rStyle w:val="a4"/>
                <w:rFonts w:ascii="Times New Roman" w:eastAsia="Times New Roman" w:hAnsi="Times New Roman" w:cs="Times New Roman"/>
                <w:sz w:val="16"/>
                <w:szCs w:val="16"/>
                <w:lang w:eastAsia="uk-UA" w:bidi="uk-UA"/>
              </w:rPr>
              <w:t>https://www.mof.gov.ua/uk)</w:t>
            </w:r>
          </w:p>
        </w:tc>
        <w:tc>
          <w:tcPr>
            <w:tcW w:w="937" w:type="dxa"/>
          </w:tcPr>
          <w:p w14:paraId="731F26D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w:t>
            </w:r>
          </w:p>
        </w:tc>
      </w:tr>
      <w:tr w:rsidR="0083436D" w:rsidRPr="0083436D" w14:paraId="6737F7A5" w14:textId="77777777" w:rsidTr="00083B52">
        <w:trPr>
          <w:trHeight w:val="230"/>
        </w:trPr>
        <w:tc>
          <w:tcPr>
            <w:tcW w:w="5597" w:type="dxa"/>
          </w:tcPr>
          <w:p w14:paraId="48B27C91" w14:textId="77777777" w:rsidR="0083436D" w:rsidRPr="0083436D" w:rsidRDefault="0083436D" w:rsidP="007B0B08">
            <w:pPr>
              <w:ind w:firstLine="312"/>
              <w:jc w:val="both"/>
              <w:rPr>
                <w:rFonts w:ascii="Times New Roman" w:eastAsia="Times New Roman" w:hAnsi="Times New Roman" w:cs="Times New Roman"/>
                <w:b/>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3. </w:t>
            </w:r>
            <w:r w:rsidRPr="0083436D">
              <w:rPr>
                <w:rFonts w:ascii="Times New Roman" w:eastAsia="Times New Roman" w:hAnsi="Times New Roman" w:cs="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2.3.3.1., із заінтересованими органами, проведення правової експертизи, подання до Кабінету Міністрів України та супровід в Уряді </w:t>
            </w:r>
          </w:p>
        </w:tc>
        <w:tc>
          <w:tcPr>
            <w:tcW w:w="1061" w:type="dxa"/>
          </w:tcPr>
          <w:p w14:paraId="026198A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Липень 2023 р.</w:t>
            </w:r>
          </w:p>
        </w:tc>
        <w:tc>
          <w:tcPr>
            <w:tcW w:w="931" w:type="dxa"/>
          </w:tcPr>
          <w:p w14:paraId="7529E73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Серпень</w:t>
            </w:r>
          </w:p>
          <w:p w14:paraId="639799F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 2023 р.</w:t>
            </w:r>
          </w:p>
        </w:tc>
        <w:tc>
          <w:tcPr>
            <w:tcW w:w="930" w:type="dxa"/>
          </w:tcPr>
          <w:p w14:paraId="49FBAFF7"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 заінтересовані органи</w:t>
            </w:r>
          </w:p>
        </w:tc>
        <w:tc>
          <w:tcPr>
            <w:tcW w:w="1319" w:type="dxa"/>
          </w:tcPr>
          <w:p w14:paraId="579A78E3"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5C1C745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AA8A35F"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60" w:type="dxa"/>
          </w:tcPr>
          <w:p w14:paraId="429044F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СКМУ.</w:t>
            </w:r>
          </w:p>
          <w:p w14:paraId="33B255DA"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7" w:type="dxa"/>
          </w:tcPr>
          <w:p w14:paraId="5B9466C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3474CCE6" w14:textId="77777777" w:rsidTr="00083B52">
        <w:trPr>
          <w:trHeight w:val="230"/>
        </w:trPr>
        <w:tc>
          <w:tcPr>
            <w:tcW w:w="5597" w:type="dxa"/>
          </w:tcPr>
          <w:p w14:paraId="692471D8"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4. </w:t>
            </w:r>
            <w:r w:rsidRPr="0083436D">
              <w:rPr>
                <w:rFonts w:ascii="Times New Roman" w:eastAsia="Times New Roman" w:hAnsi="Times New Roman" w:cs="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2.3.3.1., у Верховній Раді України (в тому числі, у разі застосування до нього Президентом України права вето)</w:t>
            </w:r>
          </w:p>
        </w:tc>
        <w:tc>
          <w:tcPr>
            <w:tcW w:w="1061" w:type="dxa"/>
          </w:tcPr>
          <w:p w14:paraId="363063C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Вересень</w:t>
            </w:r>
          </w:p>
          <w:p w14:paraId="7971A4B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17C9A46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0" w:type="dxa"/>
          </w:tcPr>
          <w:p w14:paraId="2DB4D0A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0CB6146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4038821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2E27BD3"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60" w:type="dxa"/>
          </w:tcPr>
          <w:p w14:paraId="55B52997"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Офіційні друковані видання України.</w:t>
            </w:r>
          </w:p>
          <w:p w14:paraId="22095AD4"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w:t>
            </w:r>
            <w:hyperlink r:id="rId10" w:history="1">
              <w:r w:rsidRPr="0083436D">
                <w:rPr>
                  <w:rStyle w:val="a4"/>
                  <w:rFonts w:ascii="Times New Roman" w:eastAsia="Times New Roman" w:hAnsi="Times New Roman" w:cs="Times New Roman"/>
                  <w:sz w:val="16"/>
                  <w:szCs w:val="16"/>
                  <w:lang w:eastAsia="uk-UA" w:bidi="uk-UA"/>
                </w:rPr>
                <w:t>https://www</w:t>
              </w:r>
            </w:hyperlink>
          </w:p>
          <w:p w14:paraId="5BEE29B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.rada.gov.ua/)</w:t>
            </w:r>
          </w:p>
        </w:tc>
        <w:tc>
          <w:tcPr>
            <w:tcW w:w="937" w:type="dxa"/>
          </w:tcPr>
          <w:p w14:paraId="5AC436B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73CAA7CC" w14:textId="77777777" w:rsidTr="00083B52">
        <w:trPr>
          <w:trHeight w:val="230"/>
        </w:trPr>
        <w:tc>
          <w:tcPr>
            <w:tcW w:w="5597" w:type="dxa"/>
          </w:tcPr>
          <w:p w14:paraId="7FE55E08" w14:textId="77777777" w:rsidR="0083436D" w:rsidRPr="0083436D" w:rsidRDefault="0083436D" w:rsidP="007B0B08">
            <w:pPr>
              <w:ind w:firstLine="312"/>
              <w:jc w:val="both"/>
              <w:rPr>
                <w:rFonts w:ascii="Times New Roman" w:eastAsia="Times New Roman" w:hAnsi="Times New Roman" w:cs="Times New Roman"/>
                <w:b/>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5. </w:t>
            </w:r>
            <w:r w:rsidRPr="0083436D">
              <w:rPr>
                <w:rFonts w:ascii="Times New Roman" w:eastAsia="Times New Roman" w:hAnsi="Times New Roman" w:cs="Times New Roman"/>
                <w:color w:val="000000"/>
                <w:sz w:val="20"/>
                <w:szCs w:val="20"/>
                <w:lang w:eastAsia="uk-UA" w:bidi="uk-UA"/>
              </w:rPr>
              <w:t>Щорічна підготовка публічного звіту про статистику і результати адміністративного розгляду скарг на дії посадових органів митниці; проведення постійного моніторингу ефективності адміністративного розгляду адміністративних скарг, в тому числі із залученням бізнес-асоціацій</w:t>
            </w:r>
          </w:p>
        </w:tc>
        <w:tc>
          <w:tcPr>
            <w:tcW w:w="1061" w:type="dxa"/>
          </w:tcPr>
          <w:p w14:paraId="1D5547E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 2023 р.</w:t>
            </w:r>
          </w:p>
        </w:tc>
        <w:tc>
          <w:tcPr>
            <w:tcW w:w="931" w:type="dxa"/>
          </w:tcPr>
          <w:p w14:paraId="6BB336A9"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Грудень 2025 р.</w:t>
            </w:r>
          </w:p>
        </w:tc>
        <w:tc>
          <w:tcPr>
            <w:tcW w:w="930" w:type="dxa"/>
          </w:tcPr>
          <w:p w14:paraId="5544ECE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5040346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4A2723E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A98BED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Звіт оприлюднено</w:t>
            </w:r>
          </w:p>
        </w:tc>
        <w:tc>
          <w:tcPr>
            <w:tcW w:w="1060" w:type="dxa"/>
          </w:tcPr>
          <w:p w14:paraId="30DD1B5D"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Держмитслужби</w:t>
            </w:r>
          </w:p>
          <w:p w14:paraId="2D6F848B"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(https://customs.gov.ua/statistika-ta-reiestri)</w:t>
            </w:r>
          </w:p>
        </w:tc>
        <w:tc>
          <w:tcPr>
            <w:tcW w:w="937" w:type="dxa"/>
          </w:tcPr>
          <w:p w14:paraId="2A3CA675"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Звіт не оприлюднено</w:t>
            </w:r>
          </w:p>
        </w:tc>
      </w:tr>
      <w:tr w:rsidR="0083436D" w:rsidRPr="0083436D" w14:paraId="1276D26F" w14:textId="77777777" w:rsidTr="00083B52">
        <w:trPr>
          <w:trHeight w:val="470"/>
        </w:trPr>
        <w:tc>
          <w:tcPr>
            <w:tcW w:w="14601" w:type="dxa"/>
            <w:gridSpan w:val="9"/>
            <w:tcBorders>
              <w:right w:val="single" w:sz="4" w:space="0" w:color="auto"/>
            </w:tcBorders>
            <w:shd w:val="clear" w:color="auto" w:fill="E2EFD9" w:themeFill="accent6" w:themeFillTint="33"/>
            <w:vAlign w:val="center"/>
          </w:tcPr>
          <w:p w14:paraId="40944062" w14:textId="77777777" w:rsidR="0083436D" w:rsidRPr="0083436D" w:rsidRDefault="0083436D" w:rsidP="007B0B08">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2.3.3.2.</w:t>
            </w:r>
          </w:p>
        </w:tc>
      </w:tr>
      <w:tr w:rsidR="0083436D" w:rsidRPr="0083436D" w14:paraId="2EC67D98" w14:textId="77777777" w:rsidTr="00083B52">
        <w:trPr>
          <w:trHeight w:val="230"/>
        </w:trPr>
        <w:tc>
          <w:tcPr>
            <w:tcW w:w="5597" w:type="dxa"/>
          </w:tcPr>
          <w:p w14:paraId="7373B633"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1.</w:t>
            </w:r>
            <w:r w:rsidRPr="0083436D">
              <w:rPr>
                <w:rFonts w:ascii="Times New Roman" w:eastAsia="Times New Roman" w:hAnsi="Times New Roman" w:cs="Times New Roman"/>
                <w:color w:val="000000"/>
                <w:sz w:val="20"/>
                <w:szCs w:val="20"/>
                <w:lang w:eastAsia="uk-UA" w:bidi="uk-UA"/>
              </w:rPr>
              <w:t xml:space="preserve"> Розроблення проекту закону, відповідно до якого </w:t>
            </w:r>
            <w:r w:rsidRPr="0083436D">
              <w:rPr>
                <w:rFonts w:ascii="Times New Roman" w:eastAsia="Times New Roman" w:hAnsi="Times New Roman" w:cs="Times New Roman"/>
                <w:color w:val="000000" w:themeColor="text1"/>
                <w:sz w:val="20"/>
                <w:szCs w:val="20"/>
                <w:lang w:eastAsia="uk-UA" w:bidi="uk-UA"/>
              </w:rPr>
              <w:t>закріплено особливості механізму притягнення до дисциплінарної відповідальності працівників митних органів, що визначає:</w:t>
            </w:r>
          </w:p>
          <w:p w14:paraId="3921C67A"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16"/>
                <w:szCs w:val="16"/>
                <w:lang w:eastAsia="uk-UA" w:bidi="uk-UA"/>
              </w:rPr>
              <w:t>- </w:t>
            </w:r>
            <w:r w:rsidRPr="0083436D">
              <w:rPr>
                <w:rFonts w:ascii="Times New Roman" w:eastAsia="Times New Roman" w:hAnsi="Times New Roman" w:cs="Times New Roman"/>
                <w:color w:val="000000"/>
                <w:sz w:val="20"/>
                <w:szCs w:val="20"/>
                <w:lang w:eastAsia="uk-UA" w:bidi="uk-UA"/>
              </w:rPr>
              <w:t>права та обов’язки працівників митних органів щодо додержання службової дисципліни;</w:t>
            </w:r>
          </w:p>
          <w:p w14:paraId="5FC80B36"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w:t>
            </w:r>
          </w:p>
          <w:p w14:paraId="18630F1B"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lastRenderedPageBreak/>
              <w:t>- перелік видів  дисциплінарних стягнень, включаючи, зокрема, заборону просування по службі на один рік, а також звільнення з посади;</w:t>
            </w:r>
          </w:p>
          <w:p w14:paraId="2B473548"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w:t>
            </w:r>
          </w:p>
          <w:p w14:paraId="65D3E704"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w:t>
            </w:r>
          </w:p>
          <w:p w14:paraId="0D5278D2"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порядок і строки розгляду дисциплінарних скарг, виключний перелік підстав, за якими скарга залишається без розгляду та/або ухвалюється рішення про відмову у відкритті дисциплінарного провадження ;</w:t>
            </w:r>
          </w:p>
          <w:p w14:paraId="2FF1C723"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w:t>
            </w:r>
          </w:p>
          <w:p w14:paraId="6971620E"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гарантії працівників митних органів під час розгляду скарги на них;</w:t>
            </w:r>
          </w:p>
          <w:p w14:paraId="3DCB92D8"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встановлено обов’язок Держмитслужби невідкладного оприлюднення всіх рішень з дисциплінарних проваджень (в тому числі про відмову у відкритті провадження), проведення Держмитслужбою щорічного публічного звіту про статистику і результати дисциплінарного розгляду скарг на дії посадових осіб органів митниці, а також проведення постійного моніторингу ефективності дисциплінарного розгляду скарг, в тому числі із залученням бізнес-асоціацій; щорічний моніторинг результатів розгляду дисциплінарних скарг на дії посадових осіб митних органів з публікацією результатів такого моніторингу</w:t>
            </w:r>
          </w:p>
        </w:tc>
        <w:tc>
          <w:tcPr>
            <w:tcW w:w="1061" w:type="dxa"/>
          </w:tcPr>
          <w:p w14:paraId="45CD478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Січень</w:t>
            </w:r>
          </w:p>
          <w:p w14:paraId="6F3ED95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5923E43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Квітень</w:t>
            </w:r>
          </w:p>
          <w:p w14:paraId="50F82D69"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0" w:type="dxa"/>
          </w:tcPr>
          <w:p w14:paraId="5BF2FDE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 Держмитслужба</w:t>
            </w:r>
          </w:p>
        </w:tc>
        <w:tc>
          <w:tcPr>
            <w:tcW w:w="1319" w:type="dxa"/>
          </w:tcPr>
          <w:p w14:paraId="1403117C"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54C28CF9"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6A71EDF"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60" w:type="dxa"/>
          </w:tcPr>
          <w:p w14:paraId="145838D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937" w:type="dxa"/>
          </w:tcPr>
          <w:p w14:paraId="178A46B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закону не розроблено</w:t>
            </w:r>
          </w:p>
        </w:tc>
      </w:tr>
      <w:tr w:rsidR="0083436D" w:rsidRPr="0083436D" w14:paraId="2480B2D9" w14:textId="77777777" w:rsidTr="00083B52">
        <w:trPr>
          <w:trHeight w:val="230"/>
        </w:trPr>
        <w:tc>
          <w:tcPr>
            <w:tcW w:w="5597" w:type="dxa"/>
          </w:tcPr>
          <w:p w14:paraId="0FCCF7C7"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2.</w:t>
            </w:r>
            <w:r w:rsidRPr="0083436D">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2.3.3.2., та забезпечення його доопрацювання (у разі потреби)</w:t>
            </w:r>
          </w:p>
        </w:tc>
        <w:tc>
          <w:tcPr>
            <w:tcW w:w="1061" w:type="dxa"/>
          </w:tcPr>
          <w:p w14:paraId="454A52A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Травень</w:t>
            </w:r>
          </w:p>
          <w:p w14:paraId="4F52985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2EAAB46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65D847E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0" w:type="dxa"/>
          </w:tcPr>
          <w:p w14:paraId="354B83B9"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2D090E0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4F6BD06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626B92F"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469B420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37" w:type="dxa"/>
          </w:tcPr>
          <w:p w14:paraId="4D3FD2A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185CF29F" w14:textId="77777777" w:rsidTr="00083B52">
        <w:trPr>
          <w:trHeight w:val="230"/>
        </w:trPr>
        <w:tc>
          <w:tcPr>
            <w:tcW w:w="5597" w:type="dxa"/>
          </w:tcPr>
          <w:p w14:paraId="7859FD6E" w14:textId="77777777" w:rsidR="0083436D" w:rsidRPr="0083436D" w:rsidRDefault="0083436D" w:rsidP="007B0B08">
            <w:pPr>
              <w:ind w:firstLine="312"/>
              <w:jc w:val="both"/>
              <w:rPr>
                <w:rFonts w:ascii="Times New Roman" w:eastAsia="Times New Roman" w:hAnsi="Times New Roman" w:cs="Times New Roman"/>
                <w:b/>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3. </w:t>
            </w:r>
            <w:r w:rsidRPr="0083436D">
              <w:rPr>
                <w:rFonts w:ascii="Times New Roman" w:eastAsia="Times New Roman" w:hAnsi="Times New Roman" w:cs="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2.3.3.2., із заінтересованими органами, проведення правової експертизи, подання до Кабінету Міністрів України та супровід в Уряді </w:t>
            </w:r>
          </w:p>
        </w:tc>
        <w:tc>
          <w:tcPr>
            <w:tcW w:w="1061" w:type="dxa"/>
          </w:tcPr>
          <w:p w14:paraId="2F5C538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Липень 2023 р.</w:t>
            </w:r>
          </w:p>
        </w:tc>
        <w:tc>
          <w:tcPr>
            <w:tcW w:w="931" w:type="dxa"/>
          </w:tcPr>
          <w:p w14:paraId="03FE4C53"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Серпень</w:t>
            </w:r>
          </w:p>
          <w:p w14:paraId="4DC2C88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 2023 р.</w:t>
            </w:r>
          </w:p>
        </w:tc>
        <w:tc>
          <w:tcPr>
            <w:tcW w:w="930" w:type="dxa"/>
          </w:tcPr>
          <w:p w14:paraId="449465C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 заінтересовані органи</w:t>
            </w:r>
          </w:p>
        </w:tc>
        <w:tc>
          <w:tcPr>
            <w:tcW w:w="1319" w:type="dxa"/>
          </w:tcPr>
          <w:p w14:paraId="0C11184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06DD09E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68D0A50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60" w:type="dxa"/>
          </w:tcPr>
          <w:p w14:paraId="2758B2E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СКМУ.</w:t>
            </w:r>
          </w:p>
          <w:p w14:paraId="10D4E15A"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w:t>
            </w:r>
            <w:r w:rsidRPr="0083436D">
              <w:rPr>
                <w:rFonts w:ascii="Times New Roman" w:eastAsia="Times New Roman" w:hAnsi="Times New Roman" w:cs="Times New Roman"/>
                <w:color w:val="000000"/>
                <w:sz w:val="16"/>
                <w:szCs w:val="16"/>
                <w:lang w:eastAsia="uk-UA" w:bidi="uk-UA"/>
              </w:rPr>
              <w:lastRenderedPageBreak/>
              <w:t>(https://www.rada.gov.ua/)</w:t>
            </w:r>
          </w:p>
        </w:tc>
        <w:tc>
          <w:tcPr>
            <w:tcW w:w="937" w:type="dxa"/>
          </w:tcPr>
          <w:p w14:paraId="51D5F67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w:t>
            </w:r>
          </w:p>
        </w:tc>
      </w:tr>
      <w:tr w:rsidR="0083436D" w:rsidRPr="0083436D" w14:paraId="2DA05FBD" w14:textId="77777777" w:rsidTr="00083B52">
        <w:trPr>
          <w:trHeight w:val="230"/>
        </w:trPr>
        <w:tc>
          <w:tcPr>
            <w:tcW w:w="5597" w:type="dxa"/>
          </w:tcPr>
          <w:p w14:paraId="40D48ADD"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4. </w:t>
            </w:r>
            <w:r w:rsidRPr="0083436D">
              <w:rPr>
                <w:rFonts w:ascii="Times New Roman" w:eastAsia="Times New Roman" w:hAnsi="Times New Roman" w:cs="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2.3.3.2., у Верховній Раді України (в тому числі, у разі застосування до нього Президентом України права вето)</w:t>
            </w:r>
          </w:p>
        </w:tc>
        <w:tc>
          <w:tcPr>
            <w:tcW w:w="1061" w:type="dxa"/>
          </w:tcPr>
          <w:p w14:paraId="34E0169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Вересень 2023 р.</w:t>
            </w:r>
          </w:p>
        </w:tc>
        <w:tc>
          <w:tcPr>
            <w:tcW w:w="931" w:type="dxa"/>
          </w:tcPr>
          <w:p w14:paraId="13CFF56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0" w:type="dxa"/>
          </w:tcPr>
          <w:p w14:paraId="2C053F24"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605404B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1244F87C"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AFD5C06"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60" w:type="dxa"/>
          </w:tcPr>
          <w:p w14:paraId="64C04E1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Офіційні друковані видання України.</w:t>
            </w:r>
          </w:p>
          <w:p w14:paraId="408172C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37" w:type="dxa"/>
          </w:tcPr>
          <w:p w14:paraId="411DC1C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bl>
    <w:p w14:paraId="5DBC659B" w14:textId="77777777" w:rsidR="0083436D" w:rsidRPr="0083436D" w:rsidRDefault="0083436D">
      <w:pPr>
        <w:rPr>
          <w:rFonts w:ascii="Times New Roman" w:hAnsi="Times New Roman" w:cs="Times New Roman"/>
          <w:sz w:val="24"/>
          <w:szCs w:val="24"/>
          <w:lang w:val="uk-UA"/>
        </w:rPr>
      </w:pPr>
      <w:r w:rsidRPr="0083436D">
        <w:rPr>
          <w:rFonts w:ascii="Times New Roman" w:hAnsi="Times New Roman" w:cs="Times New Roman"/>
          <w:sz w:val="24"/>
          <w:szCs w:val="24"/>
          <w:lang w:val="uk-UA"/>
        </w:rPr>
        <w:br w:type="page"/>
      </w:r>
    </w:p>
    <w:p w14:paraId="1F92C0CE" w14:textId="77777777" w:rsidR="0083436D" w:rsidRPr="0083436D" w:rsidRDefault="0083436D" w:rsidP="0083436D">
      <w:pPr>
        <w:spacing w:after="0" w:line="240" w:lineRule="auto"/>
        <w:ind w:firstLine="567"/>
        <w:rPr>
          <w:rFonts w:ascii="Times New Roman" w:hAnsi="Times New Roman" w:cs="Times New Roman"/>
          <w:b/>
          <w:color w:val="000000" w:themeColor="text1"/>
          <w:sz w:val="24"/>
          <w:szCs w:val="24"/>
          <w:lang w:val="uk-UA"/>
        </w:rPr>
      </w:pPr>
      <w:r w:rsidRPr="0083436D">
        <w:rPr>
          <w:rFonts w:ascii="Times New Roman" w:hAnsi="Times New Roman" w:cs="Times New Roman"/>
          <w:b/>
          <w:color w:val="000000" w:themeColor="text1"/>
          <w:sz w:val="24"/>
          <w:szCs w:val="24"/>
          <w:lang w:val="uk-UA"/>
        </w:rPr>
        <w:lastRenderedPageBreak/>
        <w:t>2.3.4. Проблема. Втручання правоохоронних органів у роботу митних органів та зловживання під час передачі орієнтувань про здійснення переогляду товарів.</w:t>
      </w:r>
    </w:p>
    <w:p w14:paraId="5BFB5BFA"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Крізь усі питання функціонування митниці червоною ниткою проходить така проблема, як втручання правоохоронних органів в процедуру митного огляду. Правоохоронцям, зокрема СБУ та Національній поліції, надано право ініціювати широкий спектр дій з доступом до товарів декларантів, перевантаження, розпакування тощо. При цьому у Митному кодексі України є норма, що втручання правоохоронців у процедуру митного огляду прямо заборонене.</w:t>
      </w:r>
    </w:p>
    <w:p w14:paraId="5504680D"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r w:rsidRPr="0083436D">
        <w:rPr>
          <w:rFonts w:ascii="Times New Roman" w:hAnsi="Times New Roman" w:cs="Times New Roman"/>
          <w:color w:val="000000" w:themeColor="text1"/>
          <w:sz w:val="24"/>
          <w:szCs w:val="24"/>
          <w:lang w:val="uk-UA"/>
        </w:rPr>
        <w:t xml:space="preserve">Отримані статистичні дані показують низьку якість доручень правоохоронних органів щодо можливих порушень законодавства під час митного оформлення товарів, крім того, в окремих випадках ці доручення не відповідають вимогам законодавства, а відтак не підлягають виконанню митними органами. Ця ситуація створює додаткові </w:t>
      </w:r>
      <w:proofErr w:type="spellStart"/>
      <w:r w:rsidRPr="0083436D">
        <w:rPr>
          <w:rFonts w:ascii="Times New Roman" w:hAnsi="Times New Roman" w:cs="Times New Roman"/>
          <w:color w:val="000000" w:themeColor="text1"/>
          <w:sz w:val="24"/>
          <w:szCs w:val="24"/>
          <w:lang w:val="uk-UA"/>
        </w:rPr>
        <w:t>корупціогенні</w:t>
      </w:r>
      <w:proofErr w:type="spellEnd"/>
      <w:r w:rsidRPr="0083436D">
        <w:rPr>
          <w:rFonts w:ascii="Times New Roman" w:hAnsi="Times New Roman" w:cs="Times New Roman"/>
          <w:color w:val="000000" w:themeColor="text1"/>
          <w:sz w:val="24"/>
          <w:szCs w:val="24"/>
          <w:lang w:val="uk-UA"/>
        </w:rPr>
        <w:t xml:space="preserve"> фактори, а суб'єкти господарювання зазнають додаткових втрат.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незаконні доручення правоохоронних органів підлягають виконанню на практиці.</w:t>
      </w:r>
    </w:p>
    <w:p w14:paraId="25189995"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p w14:paraId="3BC8C152"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r w:rsidRPr="0083436D">
        <w:rPr>
          <w:rFonts w:ascii="Times New Roman" w:hAnsi="Times New Roman" w:cs="Times New Roman"/>
          <w:b/>
          <w:color w:val="000000" w:themeColor="text1"/>
          <w:sz w:val="24"/>
          <w:szCs w:val="24"/>
          <w:lang w:val="uk-UA"/>
        </w:rPr>
        <w:t>Очікувані стратегічні результати:</w:t>
      </w:r>
    </w:p>
    <w:p w14:paraId="1FAD389D"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00" w:type="pct"/>
        <w:tblLayout w:type="fixed"/>
        <w:tblLook w:val="04A0" w:firstRow="1" w:lastRow="0" w:firstColumn="1" w:lastColumn="0" w:noHBand="0" w:noVBand="1"/>
      </w:tblPr>
      <w:tblGrid>
        <w:gridCol w:w="2236"/>
        <w:gridCol w:w="9034"/>
        <w:gridCol w:w="672"/>
        <w:gridCol w:w="1586"/>
        <w:gridCol w:w="1032"/>
      </w:tblGrid>
      <w:tr w:rsidR="0083436D" w:rsidRPr="0083436D" w14:paraId="1CF0AC28" w14:textId="77777777" w:rsidTr="007B0B08">
        <w:trPr>
          <w:trHeight w:val="470"/>
        </w:trPr>
        <w:tc>
          <w:tcPr>
            <w:tcW w:w="2236" w:type="dxa"/>
            <w:shd w:val="clear" w:color="auto" w:fill="E2EFD9"/>
            <w:vAlign w:val="center"/>
          </w:tcPr>
          <w:p w14:paraId="51B945A0" w14:textId="77777777" w:rsidR="0083436D" w:rsidRPr="0083436D" w:rsidRDefault="0083436D" w:rsidP="007B0B08">
            <w:pPr>
              <w:jc w:val="center"/>
              <w:rPr>
                <w:rFonts w:ascii="Times New Roman" w:eastAsia="Times New Roman" w:hAnsi="Times New Roman" w:cs="Times New Roman"/>
                <w:b/>
                <w:color w:val="000000" w:themeColor="text1"/>
                <w:sz w:val="24"/>
                <w:szCs w:val="24"/>
                <w:lang w:eastAsia="uk-UA" w:bidi="uk-UA"/>
              </w:rPr>
            </w:pPr>
            <w:r w:rsidRPr="0083436D">
              <w:rPr>
                <w:rFonts w:ascii="Times New Roman" w:eastAsia="Times New Roman" w:hAnsi="Times New Roman" w:cs="Times New Roman"/>
                <w:b/>
                <w:color w:val="000000" w:themeColor="text1"/>
                <w:sz w:val="24"/>
                <w:szCs w:val="24"/>
                <w:lang w:eastAsia="uk-UA" w:bidi="uk-UA"/>
              </w:rPr>
              <w:t xml:space="preserve">Очікуваний </w:t>
            </w:r>
          </w:p>
          <w:p w14:paraId="4BB0F081" w14:textId="77777777" w:rsidR="0083436D" w:rsidRPr="0083436D" w:rsidRDefault="0083436D" w:rsidP="007B0B08">
            <w:pPr>
              <w:jc w:val="center"/>
              <w:rPr>
                <w:rFonts w:ascii="Times New Roman" w:eastAsia="Times New Roman" w:hAnsi="Times New Roman" w:cs="Times New Roman"/>
                <w:b/>
                <w:color w:val="000000" w:themeColor="text1"/>
                <w:sz w:val="24"/>
                <w:szCs w:val="24"/>
                <w:lang w:eastAsia="uk-UA" w:bidi="uk-UA"/>
              </w:rPr>
            </w:pPr>
            <w:r w:rsidRPr="0083436D">
              <w:rPr>
                <w:rFonts w:ascii="Times New Roman" w:eastAsia="Times New Roman" w:hAnsi="Times New Roman" w:cs="Times New Roman"/>
                <w:b/>
                <w:color w:val="000000" w:themeColor="text1"/>
                <w:sz w:val="24"/>
                <w:szCs w:val="24"/>
                <w:lang w:eastAsia="uk-UA" w:bidi="uk-UA"/>
              </w:rPr>
              <w:t>стратегічний результат</w:t>
            </w:r>
          </w:p>
        </w:tc>
        <w:tc>
          <w:tcPr>
            <w:tcW w:w="9034" w:type="dxa"/>
            <w:shd w:val="clear" w:color="auto" w:fill="E2EFD9"/>
            <w:vAlign w:val="center"/>
          </w:tcPr>
          <w:p w14:paraId="5E07557C" w14:textId="77777777" w:rsidR="0083436D" w:rsidRPr="0083436D" w:rsidRDefault="0083436D" w:rsidP="007B0B08">
            <w:pPr>
              <w:jc w:val="center"/>
              <w:rPr>
                <w:rFonts w:ascii="Times New Roman" w:eastAsia="Times New Roman" w:hAnsi="Times New Roman" w:cs="Times New Roman"/>
                <w:b/>
                <w:color w:val="000000" w:themeColor="text1"/>
                <w:sz w:val="24"/>
                <w:szCs w:val="24"/>
              </w:rPr>
            </w:pPr>
            <w:r w:rsidRPr="0083436D">
              <w:rPr>
                <w:rFonts w:ascii="Times New Roman" w:eastAsia="Times New Roman" w:hAnsi="Times New Roman" w:cs="Times New Roman"/>
                <w:b/>
                <w:color w:val="000000" w:themeColor="text1"/>
                <w:sz w:val="24"/>
                <w:szCs w:val="24"/>
              </w:rPr>
              <w:t>Показник (індикатор) досягнення</w:t>
            </w:r>
          </w:p>
        </w:tc>
        <w:tc>
          <w:tcPr>
            <w:tcW w:w="672" w:type="dxa"/>
            <w:shd w:val="clear" w:color="auto" w:fill="E2EFD9"/>
          </w:tcPr>
          <w:p w14:paraId="5A6760F8" w14:textId="77777777" w:rsidR="0083436D" w:rsidRPr="0083436D" w:rsidRDefault="0083436D" w:rsidP="007B0B08">
            <w:pPr>
              <w:jc w:val="center"/>
              <w:rPr>
                <w:rFonts w:ascii="Times New Roman" w:eastAsia="Times New Roman" w:hAnsi="Times New Roman" w:cs="Times New Roman"/>
                <w:b/>
                <w:color w:val="000000" w:themeColor="text1"/>
                <w:sz w:val="20"/>
                <w:szCs w:val="20"/>
              </w:rPr>
            </w:pPr>
            <w:r w:rsidRPr="0083436D">
              <w:rPr>
                <w:rFonts w:ascii="Times New Roman" w:eastAsia="Times New Roman" w:hAnsi="Times New Roman" w:cs="Times New Roman"/>
                <w:b/>
                <w:color w:val="000000" w:themeColor="text1"/>
                <w:sz w:val="20"/>
                <w:szCs w:val="20"/>
              </w:rPr>
              <w:t>Частка</w:t>
            </w:r>
          </w:p>
          <w:p w14:paraId="4AFFEBA6" w14:textId="77777777" w:rsidR="0083436D" w:rsidRPr="0083436D" w:rsidRDefault="0083436D" w:rsidP="007B0B08">
            <w:pPr>
              <w:jc w:val="center"/>
              <w:rPr>
                <w:rFonts w:ascii="Times New Roman" w:eastAsia="Times New Roman" w:hAnsi="Times New Roman" w:cs="Times New Roman"/>
                <w:b/>
                <w:color w:val="000000" w:themeColor="text1"/>
                <w:sz w:val="24"/>
                <w:szCs w:val="24"/>
              </w:rPr>
            </w:pPr>
            <w:r w:rsidRPr="0083436D">
              <w:rPr>
                <w:rFonts w:ascii="Times New Roman" w:eastAsia="Times New Roman" w:hAnsi="Times New Roman" w:cs="Times New Roman"/>
                <w:b/>
                <w:i/>
                <w:color w:val="000000" w:themeColor="text1"/>
                <w:sz w:val="20"/>
                <w:szCs w:val="20"/>
              </w:rPr>
              <w:t>(у %)</w:t>
            </w:r>
          </w:p>
        </w:tc>
        <w:tc>
          <w:tcPr>
            <w:tcW w:w="1586" w:type="dxa"/>
            <w:shd w:val="clear" w:color="auto" w:fill="E2EFD9"/>
            <w:vAlign w:val="center"/>
          </w:tcPr>
          <w:p w14:paraId="57002C2D" w14:textId="77777777" w:rsidR="0083436D" w:rsidRPr="0083436D" w:rsidRDefault="0083436D" w:rsidP="007B0B08">
            <w:pPr>
              <w:jc w:val="center"/>
              <w:rPr>
                <w:rFonts w:ascii="Times New Roman" w:eastAsia="Times New Roman" w:hAnsi="Times New Roman" w:cs="Times New Roman"/>
                <w:b/>
                <w:color w:val="000000" w:themeColor="text1"/>
                <w:sz w:val="24"/>
                <w:szCs w:val="24"/>
              </w:rPr>
            </w:pPr>
            <w:r w:rsidRPr="0083436D">
              <w:rPr>
                <w:rFonts w:ascii="Times New Roman" w:eastAsia="Times New Roman" w:hAnsi="Times New Roman" w:cs="Times New Roman"/>
                <w:b/>
                <w:color w:val="000000" w:themeColor="text1"/>
                <w:sz w:val="24"/>
                <w:szCs w:val="24"/>
              </w:rPr>
              <w:t>Джерело даних</w:t>
            </w:r>
          </w:p>
        </w:tc>
        <w:tc>
          <w:tcPr>
            <w:tcW w:w="1032" w:type="dxa"/>
            <w:tcBorders>
              <w:top w:val="single" w:sz="4" w:space="0" w:color="auto"/>
              <w:left w:val="single" w:sz="4" w:space="0" w:color="auto"/>
              <w:right w:val="single" w:sz="4" w:space="0" w:color="auto"/>
            </w:tcBorders>
            <w:shd w:val="clear" w:color="auto" w:fill="E2EFD9"/>
            <w:vAlign w:val="center"/>
          </w:tcPr>
          <w:p w14:paraId="3CAB9144" w14:textId="77777777" w:rsidR="0083436D" w:rsidRPr="0083436D" w:rsidRDefault="0083436D" w:rsidP="007B0B08">
            <w:pPr>
              <w:jc w:val="center"/>
              <w:rPr>
                <w:rFonts w:ascii="Times New Roman" w:eastAsia="Times New Roman" w:hAnsi="Times New Roman" w:cs="Times New Roman"/>
                <w:b/>
                <w:color w:val="000000" w:themeColor="text1"/>
                <w:sz w:val="20"/>
                <w:szCs w:val="20"/>
              </w:rPr>
            </w:pPr>
            <w:r w:rsidRPr="0083436D">
              <w:rPr>
                <w:rFonts w:ascii="Times New Roman" w:eastAsia="Times New Roman" w:hAnsi="Times New Roman" w:cs="Times New Roman"/>
                <w:b/>
                <w:color w:val="000000" w:themeColor="text1"/>
                <w:sz w:val="20"/>
                <w:szCs w:val="20"/>
              </w:rPr>
              <w:t>Базовий показник</w:t>
            </w:r>
          </w:p>
        </w:tc>
      </w:tr>
      <w:tr w:rsidR="0083436D" w:rsidRPr="0083436D" w14:paraId="79847491" w14:textId="77777777" w:rsidTr="007B0B08">
        <w:trPr>
          <w:trHeight w:val="230"/>
        </w:trPr>
        <w:tc>
          <w:tcPr>
            <w:tcW w:w="2236" w:type="dxa"/>
            <w:vMerge w:val="restart"/>
          </w:tcPr>
          <w:p w14:paraId="580934D3" w14:textId="77777777" w:rsidR="0083436D" w:rsidRPr="0083436D" w:rsidRDefault="0083436D" w:rsidP="007B0B08">
            <w:pPr>
              <w:widowControl w:val="0"/>
              <w:tabs>
                <w:tab w:val="left" w:pos="1274"/>
              </w:tabs>
              <w:ind w:firstLine="313"/>
              <w:jc w:val="both"/>
              <w:rPr>
                <w:rFonts w:ascii="Times New Roman" w:eastAsia="Times New Roman" w:hAnsi="Times New Roman" w:cs="Times New Roman"/>
                <w:b/>
                <w:color w:val="000000" w:themeColor="text1"/>
                <w:sz w:val="20"/>
                <w:szCs w:val="20"/>
              </w:rPr>
            </w:pPr>
            <w:r w:rsidRPr="0083436D">
              <w:rPr>
                <w:rFonts w:ascii="Times New Roman" w:eastAsia="Times New Roman" w:hAnsi="Times New Roman" w:cs="Times New Roman"/>
                <w:b/>
                <w:color w:val="000000" w:themeColor="text1"/>
                <w:sz w:val="20"/>
                <w:szCs w:val="20"/>
                <w:lang w:eastAsia="uk-UA" w:bidi="uk-UA"/>
              </w:rPr>
              <w:t>2.3.4.1. </w:t>
            </w:r>
            <w:r w:rsidRPr="0083436D">
              <w:rPr>
                <w:rFonts w:ascii="Times New Roman" w:eastAsia="Times New Roman" w:hAnsi="Times New Roman" w:cs="Times New Roman"/>
                <w:b/>
                <w:color w:val="000000" w:themeColor="text1"/>
                <w:sz w:val="20"/>
                <w:szCs w:val="20"/>
              </w:rPr>
              <w:t>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tc>
        <w:tc>
          <w:tcPr>
            <w:tcW w:w="9034" w:type="dxa"/>
          </w:tcPr>
          <w:p w14:paraId="743C68A0"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1.</w:t>
            </w:r>
            <w:r w:rsidRPr="0083436D">
              <w:rPr>
                <w:rFonts w:ascii="Times New Roman" w:eastAsia="Times New Roman" w:hAnsi="Times New Roman" w:cs="Times New Roman"/>
                <w:color w:val="000000" w:themeColor="text1"/>
                <w:sz w:val="20"/>
                <w:szCs w:val="20"/>
                <w:lang w:eastAsia="uk-UA" w:bidi="uk-UA"/>
              </w:rPr>
              <w:t> Набрав чинності закон про внесення змін до Митного кодексу України, відповідно до якого доручення про проведення огляду товарів надсилаються до Держмитслужби централізовано в електронному вигляді з використанням кваліфікованого електронного підпису уповноваженої посадової особи правоохоронного органу та мають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tc>
        <w:tc>
          <w:tcPr>
            <w:tcW w:w="672" w:type="dxa"/>
          </w:tcPr>
          <w:p w14:paraId="4C86CA7E"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50%</w:t>
            </w:r>
          </w:p>
        </w:tc>
        <w:tc>
          <w:tcPr>
            <w:tcW w:w="1586" w:type="dxa"/>
          </w:tcPr>
          <w:p w14:paraId="6A133417"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7DC23AE8"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83436D">
              <w:rPr>
                <w:rFonts w:ascii="Times New Roman" w:eastAsia="Times New Roman" w:hAnsi="Times New Roman" w:cs="Times New Roman"/>
                <w:color w:val="000000" w:themeColor="text1"/>
                <w:sz w:val="16"/>
                <w:szCs w:val="16"/>
                <w:lang w:eastAsia="uk-UA" w:bidi="uk-UA"/>
              </w:rPr>
              <w:t>вебпортал</w:t>
            </w:r>
            <w:proofErr w:type="spellEnd"/>
            <w:r w:rsidRPr="0083436D">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1032" w:type="dxa"/>
          </w:tcPr>
          <w:p w14:paraId="1F5ACD58"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Закон чинності не набрав</w:t>
            </w:r>
          </w:p>
        </w:tc>
      </w:tr>
      <w:tr w:rsidR="0083436D" w:rsidRPr="0083436D" w14:paraId="07F35F93" w14:textId="77777777" w:rsidTr="007B0B08">
        <w:trPr>
          <w:trHeight w:val="230"/>
        </w:trPr>
        <w:tc>
          <w:tcPr>
            <w:tcW w:w="2236" w:type="dxa"/>
            <w:vMerge/>
          </w:tcPr>
          <w:p w14:paraId="6978E971" w14:textId="77777777" w:rsidR="0083436D" w:rsidRPr="0083436D" w:rsidRDefault="0083436D" w:rsidP="007B0B08">
            <w:pPr>
              <w:widowControl w:val="0"/>
              <w:tabs>
                <w:tab w:val="left" w:pos="1274"/>
              </w:tabs>
              <w:ind w:firstLine="313"/>
              <w:jc w:val="both"/>
              <w:rPr>
                <w:rFonts w:ascii="Times New Roman" w:eastAsia="Times New Roman" w:hAnsi="Times New Roman" w:cs="Times New Roman"/>
                <w:b/>
                <w:color w:val="000000" w:themeColor="text1"/>
                <w:sz w:val="20"/>
                <w:szCs w:val="20"/>
                <w:lang w:eastAsia="uk-UA" w:bidi="uk-UA"/>
              </w:rPr>
            </w:pPr>
          </w:p>
        </w:tc>
        <w:tc>
          <w:tcPr>
            <w:tcW w:w="9034" w:type="dxa"/>
          </w:tcPr>
          <w:p w14:paraId="5EA07D2C"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2.</w:t>
            </w:r>
            <w:r w:rsidRPr="0083436D">
              <w:rPr>
                <w:rFonts w:ascii="Times New Roman" w:eastAsia="Times New Roman" w:hAnsi="Times New Roman" w:cs="Times New Roman"/>
                <w:color w:val="000000" w:themeColor="text1"/>
                <w:sz w:val="20"/>
                <w:szCs w:val="20"/>
                <w:lang w:eastAsia="uk-UA" w:bidi="uk-UA"/>
              </w:rPr>
              <w:t> Набрала чинності постанова КМУ, якою закріплено алгоритм дій посадових осіб митниці при отриманні, виконанні та звітуванні правоохоронним органам про виконання доручень, обов’язковість яких визначена законом. Такий алгоритм включає:</w:t>
            </w:r>
          </w:p>
          <w:p w14:paraId="4DEEFB1E"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порядок отримання, внесення та обліку в  автоматизованій системі управління ризиками Держмитслужби інформації про доручення правоохоронних органів;</w:t>
            </w:r>
          </w:p>
          <w:p w14:paraId="64248A95"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у разі відсутності в дорученні усієї передбаченої Митним Кодексом інформації, таке доручення не є підставою для проведення огляду (переогляду) товарів, транспортних засобів комерційного призначення органами доходів і зборів, про що невідкладно інформується відповідний правоохоронний орган шляхом направлення повідомлення електронними каналами зв’язку;</w:t>
            </w:r>
          </w:p>
          <w:p w14:paraId="68E56A6A"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процедуру виконання доручення про здійснення огляду (переогляду) товарів та транспортних засобів комерційного призначення, включаючи інформування декларанта та правоохоронного органу про результати виконання доручення.</w:t>
            </w:r>
          </w:p>
        </w:tc>
        <w:tc>
          <w:tcPr>
            <w:tcW w:w="672" w:type="dxa"/>
          </w:tcPr>
          <w:p w14:paraId="4430611D"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40%</w:t>
            </w:r>
          </w:p>
        </w:tc>
        <w:tc>
          <w:tcPr>
            <w:tcW w:w="1586" w:type="dxa"/>
          </w:tcPr>
          <w:p w14:paraId="0F0A7200"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1EC42306"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83436D">
              <w:rPr>
                <w:rFonts w:ascii="Times New Roman" w:eastAsia="Times New Roman" w:hAnsi="Times New Roman" w:cs="Times New Roman"/>
                <w:color w:val="000000" w:themeColor="text1"/>
                <w:sz w:val="16"/>
                <w:szCs w:val="16"/>
                <w:lang w:eastAsia="uk-UA" w:bidi="uk-UA"/>
              </w:rPr>
              <w:t>вебпортал</w:t>
            </w:r>
            <w:proofErr w:type="spellEnd"/>
            <w:r w:rsidRPr="0083436D">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1032" w:type="dxa"/>
          </w:tcPr>
          <w:p w14:paraId="6580596C"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Постанова чинності не набрала</w:t>
            </w:r>
          </w:p>
        </w:tc>
      </w:tr>
      <w:tr w:rsidR="0083436D" w:rsidRPr="0083436D" w14:paraId="310B8576" w14:textId="77777777" w:rsidTr="007B0B08">
        <w:trPr>
          <w:trHeight w:val="230"/>
        </w:trPr>
        <w:tc>
          <w:tcPr>
            <w:tcW w:w="2236" w:type="dxa"/>
            <w:vMerge/>
          </w:tcPr>
          <w:p w14:paraId="1EA64DFD"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p>
        </w:tc>
        <w:tc>
          <w:tcPr>
            <w:tcW w:w="9034" w:type="dxa"/>
          </w:tcPr>
          <w:p w14:paraId="6D0AB69A"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3.</w:t>
            </w:r>
            <w:r w:rsidRPr="0083436D">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4F0C2E07"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75% серед опитаних експортерів та імпортерів відзначають зменшення втручання правоохоронних органів в роботу митниці (10%);</w:t>
            </w:r>
          </w:p>
          <w:p w14:paraId="214E9497" w14:textId="77777777" w:rsidR="0083436D" w:rsidRPr="0083436D"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 понад 50% серед опитаних експортерів та імпортерів відзначають зменшення втручання правоохоронних органів в роботу митниці (7%);</w:t>
            </w:r>
          </w:p>
          <w:p w14:paraId="5EA73AB9" w14:textId="77777777" w:rsidR="0083436D" w:rsidRPr="0083436D"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83436D">
              <w:rPr>
                <w:rFonts w:ascii="Times New Roman" w:eastAsia="Times New Roman" w:hAnsi="Times New Roman" w:cs="Times New Roman"/>
                <w:color w:val="000000" w:themeColor="text1"/>
                <w:sz w:val="16"/>
                <w:szCs w:val="16"/>
                <w:lang w:eastAsia="uk-UA" w:bidi="uk-UA"/>
              </w:rPr>
              <w:t>- понад 25% серед опитаних експортерів та імпортерів відзначають зменшення втручання правоохоронних органів в роботу митниці (4%)</w:t>
            </w:r>
          </w:p>
        </w:tc>
        <w:tc>
          <w:tcPr>
            <w:tcW w:w="672" w:type="dxa"/>
          </w:tcPr>
          <w:p w14:paraId="5084AB31" w14:textId="77777777" w:rsidR="0083436D" w:rsidRPr="0083436D" w:rsidRDefault="0083436D" w:rsidP="007B0B08">
            <w:pPr>
              <w:jc w:val="center"/>
              <w:rPr>
                <w:rFonts w:ascii="Times New Roman" w:eastAsia="Times New Roman" w:hAnsi="Times New Roman" w:cs="Times New Roman"/>
                <w:b/>
                <w:color w:val="000000" w:themeColor="text1"/>
                <w:sz w:val="20"/>
                <w:szCs w:val="20"/>
                <w:lang w:eastAsia="uk-UA" w:bidi="uk-UA"/>
              </w:rPr>
            </w:pPr>
            <w:r w:rsidRPr="0083436D">
              <w:rPr>
                <w:rFonts w:ascii="Times New Roman" w:eastAsia="Times New Roman" w:hAnsi="Times New Roman" w:cs="Times New Roman"/>
                <w:b/>
                <w:color w:val="000000" w:themeColor="text1"/>
                <w:sz w:val="20"/>
                <w:szCs w:val="20"/>
                <w:lang w:eastAsia="uk-UA" w:bidi="uk-UA"/>
              </w:rPr>
              <w:t>10%</w:t>
            </w:r>
          </w:p>
        </w:tc>
        <w:tc>
          <w:tcPr>
            <w:tcW w:w="1586" w:type="dxa"/>
          </w:tcPr>
          <w:p w14:paraId="0CA8446E" w14:textId="77777777" w:rsidR="0083436D" w:rsidRPr="0083436D" w:rsidRDefault="0083436D" w:rsidP="007B0B08">
            <w:pPr>
              <w:jc w:val="both"/>
              <w:rPr>
                <w:rFonts w:ascii="Times New Roman" w:eastAsia="Times New Roman" w:hAnsi="Times New Roman" w:cs="Times New Roman"/>
                <w:color w:val="000000" w:themeColor="text1"/>
                <w:sz w:val="16"/>
                <w:szCs w:val="16"/>
                <w:lang w:eastAsia="uk-UA" w:bidi="uk-UA"/>
              </w:rPr>
            </w:pPr>
            <w:r w:rsidRPr="0083436D">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Pr>
          <w:p w14:paraId="2E55EA55" w14:textId="77777777" w:rsidR="0083436D" w:rsidRPr="0083436D" w:rsidRDefault="0083436D" w:rsidP="007B0B08">
            <w:pPr>
              <w:jc w:val="center"/>
              <w:rPr>
                <w:rFonts w:ascii="Times New Roman" w:eastAsia="Times New Roman" w:hAnsi="Times New Roman" w:cs="Times New Roman"/>
                <w:color w:val="000000" w:themeColor="text1"/>
                <w:sz w:val="16"/>
                <w:szCs w:val="16"/>
                <w:lang w:eastAsia="uk-UA" w:bidi="uk-UA"/>
              </w:rPr>
            </w:pPr>
            <w:r w:rsidRPr="0083436D">
              <w:rPr>
                <w:rFonts w:ascii="Times New Roman" w:eastAsia="Calibri" w:hAnsi="Times New Roman" w:cs="Times New Roman"/>
                <w:color w:val="000000" w:themeColor="text1"/>
                <w:sz w:val="16"/>
                <w:szCs w:val="16"/>
              </w:rPr>
              <w:t>---</w:t>
            </w:r>
          </w:p>
        </w:tc>
      </w:tr>
    </w:tbl>
    <w:p w14:paraId="60C5CF15" w14:textId="77777777" w:rsidR="0083436D" w:rsidRPr="0083436D" w:rsidRDefault="0083436D" w:rsidP="0083436D">
      <w:pPr>
        <w:spacing w:after="0" w:line="240" w:lineRule="auto"/>
        <w:ind w:firstLine="567"/>
        <w:jc w:val="both"/>
        <w:rPr>
          <w:rFonts w:ascii="Times New Roman" w:hAnsi="Times New Roman" w:cs="Times New Roman"/>
          <w:color w:val="000000" w:themeColor="text1"/>
          <w:sz w:val="24"/>
          <w:szCs w:val="24"/>
          <w:lang w:val="uk-UA"/>
        </w:rPr>
      </w:pPr>
    </w:p>
    <w:p w14:paraId="1FA64C65"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r w:rsidRPr="0083436D">
        <w:rPr>
          <w:rFonts w:ascii="Times New Roman" w:hAnsi="Times New Roman" w:cs="Times New Roman"/>
          <w:b/>
          <w:color w:val="000000" w:themeColor="text1"/>
          <w:sz w:val="24"/>
          <w:szCs w:val="24"/>
          <w:lang w:val="uk-UA"/>
        </w:rPr>
        <w:t>Заходи:</w:t>
      </w:r>
    </w:p>
    <w:p w14:paraId="49CD8A85" w14:textId="77777777" w:rsidR="0083436D" w:rsidRPr="0083436D" w:rsidRDefault="0083436D" w:rsidP="0083436D">
      <w:pPr>
        <w:spacing w:after="0" w:line="240" w:lineRule="auto"/>
        <w:ind w:firstLine="567"/>
        <w:jc w:val="both"/>
        <w:rPr>
          <w:rFonts w:ascii="Times New Roman" w:hAnsi="Times New Roman" w:cs="Times New Roman"/>
          <w:b/>
          <w:color w:val="000000" w:themeColor="text1"/>
          <w:sz w:val="24"/>
          <w:szCs w:val="24"/>
          <w:lang w:val="uk-UA"/>
        </w:rPr>
      </w:pPr>
    </w:p>
    <w:tbl>
      <w:tblPr>
        <w:tblStyle w:val="a3"/>
        <w:tblW w:w="5000" w:type="pct"/>
        <w:tblLayout w:type="fixed"/>
        <w:tblLook w:val="04A0" w:firstRow="1" w:lastRow="0" w:firstColumn="1" w:lastColumn="0" w:noHBand="0" w:noVBand="1"/>
      </w:tblPr>
      <w:tblGrid>
        <w:gridCol w:w="5593"/>
        <w:gridCol w:w="1061"/>
        <w:gridCol w:w="931"/>
        <w:gridCol w:w="930"/>
        <w:gridCol w:w="1319"/>
        <w:gridCol w:w="1318"/>
        <w:gridCol w:w="1448"/>
        <w:gridCol w:w="1060"/>
        <w:gridCol w:w="900"/>
      </w:tblGrid>
      <w:tr w:rsidR="0083436D" w:rsidRPr="0083436D" w14:paraId="3650FDCB" w14:textId="77777777" w:rsidTr="007B0B08">
        <w:trPr>
          <w:trHeight w:val="479"/>
        </w:trPr>
        <w:tc>
          <w:tcPr>
            <w:tcW w:w="5593" w:type="dxa"/>
            <w:vMerge w:val="restart"/>
            <w:shd w:val="clear" w:color="auto" w:fill="D9E2F3" w:themeFill="accent1" w:themeFillTint="33"/>
            <w:vAlign w:val="center"/>
          </w:tcPr>
          <w:p w14:paraId="1BD2A710"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Найменування та зміст заходу</w:t>
            </w:r>
          </w:p>
        </w:tc>
        <w:tc>
          <w:tcPr>
            <w:tcW w:w="1992" w:type="dxa"/>
            <w:gridSpan w:val="2"/>
            <w:shd w:val="clear" w:color="auto" w:fill="D9E2F3" w:themeFill="accent1" w:themeFillTint="33"/>
            <w:vAlign w:val="center"/>
          </w:tcPr>
          <w:p w14:paraId="7B5FD8D1" w14:textId="77777777" w:rsidR="0083436D" w:rsidRPr="0083436D" w:rsidRDefault="0083436D" w:rsidP="007B0B08">
            <w:pPr>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Строки виконання</w:t>
            </w:r>
          </w:p>
        </w:tc>
        <w:tc>
          <w:tcPr>
            <w:tcW w:w="930" w:type="dxa"/>
            <w:vMerge w:val="restart"/>
            <w:shd w:val="clear" w:color="auto" w:fill="D9E2F3" w:themeFill="accent1" w:themeFillTint="33"/>
            <w:vAlign w:val="center"/>
          </w:tcPr>
          <w:p w14:paraId="270DB91F"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Виконавці</w:t>
            </w:r>
          </w:p>
        </w:tc>
        <w:tc>
          <w:tcPr>
            <w:tcW w:w="2637" w:type="dxa"/>
            <w:gridSpan w:val="2"/>
            <w:shd w:val="clear" w:color="auto" w:fill="D9E2F3" w:themeFill="accent1" w:themeFillTint="33"/>
            <w:vAlign w:val="center"/>
          </w:tcPr>
          <w:p w14:paraId="5483A304" w14:textId="77777777" w:rsidR="0083436D" w:rsidRPr="0083436D" w:rsidRDefault="0083436D" w:rsidP="007B0B08">
            <w:pPr>
              <w:jc w:val="center"/>
              <w:rPr>
                <w:rFonts w:ascii="Times New Roman" w:eastAsia="Times New Roman" w:hAnsi="Times New Roman" w:cs="Times New Roman"/>
                <w:b/>
              </w:rPr>
            </w:pPr>
            <w:r w:rsidRPr="0083436D">
              <w:rPr>
                <w:rFonts w:ascii="Times New Roman" w:eastAsia="Times New Roman" w:hAnsi="Times New Roman" w:cs="Times New Roman"/>
                <w:b/>
              </w:rPr>
              <w:t>Фінансові ресурси</w:t>
            </w:r>
          </w:p>
        </w:tc>
        <w:tc>
          <w:tcPr>
            <w:tcW w:w="1448" w:type="dxa"/>
            <w:vMerge w:val="restart"/>
            <w:shd w:val="clear" w:color="auto" w:fill="D9E2F3" w:themeFill="accent1" w:themeFillTint="33"/>
            <w:vAlign w:val="center"/>
          </w:tcPr>
          <w:p w14:paraId="5911B89A"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Показник (індикатор) виконання</w:t>
            </w:r>
          </w:p>
        </w:tc>
        <w:tc>
          <w:tcPr>
            <w:tcW w:w="1060" w:type="dxa"/>
            <w:vMerge w:val="restart"/>
            <w:shd w:val="clear" w:color="auto" w:fill="D9E2F3" w:themeFill="accent1" w:themeFillTint="33"/>
            <w:vAlign w:val="center"/>
          </w:tcPr>
          <w:p w14:paraId="17E3D838"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Джерело даних</w:t>
            </w:r>
          </w:p>
        </w:tc>
        <w:tc>
          <w:tcPr>
            <w:tcW w:w="900" w:type="dxa"/>
            <w:vMerge w:val="restart"/>
            <w:shd w:val="clear" w:color="auto" w:fill="D9E2F3" w:themeFill="accent1" w:themeFillTint="33"/>
            <w:vAlign w:val="center"/>
          </w:tcPr>
          <w:p w14:paraId="1AEAA1E1" w14:textId="77777777" w:rsidR="0083436D" w:rsidRPr="0083436D" w:rsidRDefault="0083436D" w:rsidP="007B0B08">
            <w:pPr>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16"/>
                <w:szCs w:val="16"/>
              </w:rPr>
              <w:t>Базовий показник</w:t>
            </w:r>
          </w:p>
        </w:tc>
      </w:tr>
      <w:tr w:rsidR="0083436D" w:rsidRPr="0083436D" w14:paraId="3BAAE02A" w14:textId="77777777" w:rsidTr="007B0B08">
        <w:trPr>
          <w:trHeight w:val="473"/>
        </w:trPr>
        <w:tc>
          <w:tcPr>
            <w:tcW w:w="5593" w:type="dxa"/>
            <w:vMerge/>
            <w:shd w:val="clear" w:color="auto" w:fill="D9E2F3" w:themeFill="accent1" w:themeFillTint="33"/>
            <w:vAlign w:val="center"/>
          </w:tcPr>
          <w:p w14:paraId="5C253268" w14:textId="77777777" w:rsidR="0083436D" w:rsidRPr="0083436D" w:rsidRDefault="0083436D" w:rsidP="007B0B08">
            <w:pPr>
              <w:jc w:val="center"/>
              <w:rPr>
                <w:rFonts w:ascii="Times New Roman" w:eastAsia="Times New Roman" w:hAnsi="Times New Roman" w:cs="Times New Roman"/>
                <w:b/>
                <w:sz w:val="20"/>
                <w:szCs w:val="20"/>
              </w:rPr>
            </w:pPr>
          </w:p>
        </w:tc>
        <w:tc>
          <w:tcPr>
            <w:tcW w:w="1061" w:type="dxa"/>
            <w:shd w:val="clear" w:color="auto" w:fill="D9E2F3" w:themeFill="accent1" w:themeFillTint="33"/>
            <w:vAlign w:val="center"/>
          </w:tcPr>
          <w:p w14:paraId="1A0B9B92"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початку</w:t>
            </w:r>
          </w:p>
        </w:tc>
        <w:tc>
          <w:tcPr>
            <w:tcW w:w="931" w:type="dxa"/>
            <w:shd w:val="clear" w:color="auto" w:fill="D9E2F3" w:themeFill="accent1" w:themeFillTint="33"/>
            <w:vAlign w:val="center"/>
          </w:tcPr>
          <w:p w14:paraId="4A5BF712"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завершення</w:t>
            </w:r>
          </w:p>
        </w:tc>
        <w:tc>
          <w:tcPr>
            <w:tcW w:w="930" w:type="dxa"/>
            <w:vMerge/>
            <w:shd w:val="clear" w:color="auto" w:fill="D9E2F3" w:themeFill="accent1" w:themeFillTint="33"/>
            <w:vAlign w:val="center"/>
          </w:tcPr>
          <w:p w14:paraId="45224EDF" w14:textId="77777777" w:rsidR="0083436D" w:rsidRPr="0083436D" w:rsidRDefault="0083436D" w:rsidP="007B0B08">
            <w:pPr>
              <w:jc w:val="center"/>
              <w:rPr>
                <w:rFonts w:ascii="Times New Roman" w:eastAsia="Times New Roman" w:hAnsi="Times New Roman" w:cs="Times New Roman"/>
                <w:b/>
                <w:sz w:val="20"/>
                <w:szCs w:val="20"/>
              </w:rPr>
            </w:pPr>
          </w:p>
        </w:tc>
        <w:tc>
          <w:tcPr>
            <w:tcW w:w="1319" w:type="dxa"/>
            <w:shd w:val="clear" w:color="auto" w:fill="D9E2F3" w:themeFill="accent1" w:themeFillTint="33"/>
            <w:vAlign w:val="center"/>
          </w:tcPr>
          <w:p w14:paraId="503898FA"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Джерела фінансування</w:t>
            </w:r>
          </w:p>
        </w:tc>
        <w:tc>
          <w:tcPr>
            <w:tcW w:w="1318" w:type="dxa"/>
            <w:shd w:val="clear" w:color="auto" w:fill="D9E2F3" w:themeFill="accent1" w:themeFillTint="33"/>
            <w:vAlign w:val="center"/>
          </w:tcPr>
          <w:p w14:paraId="2651921A" w14:textId="77777777" w:rsidR="0083436D" w:rsidRPr="0083436D" w:rsidRDefault="0083436D" w:rsidP="007B0B08">
            <w:pPr>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Обсяги фінансування</w:t>
            </w:r>
          </w:p>
        </w:tc>
        <w:tc>
          <w:tcPr>
            <w:tcW w:w="1448" w:type="dxa"/>
            <w:vMerge/>
            <w:shd w:val="clear" w:color="auto" w:fill="D9E2F3" w:themeFill="accent1" w:themeFillTint="33"/>
            <w:vAlign w:val="center"/>
          </w:tcPr>
          <w:p w14:paraId="225EBCC6" w14:textId="77777777" w:rsidR="0083436D" w:rsidRPr="0083436D" w:rsidRDefault="0083436D" w:rsidP="007B0B08">
            <w:pPr>
              <w:jc w:val="center"/>
              <w:rPr>
                <w:rFonts w:ascii="Times New Roman" w:eastAsia="Times New Roman" w:hAnsi="Times New Roman" w:cs="Times New Roman"/>
                <w:b/>
                <w:sz w:val="20"/>
                <w:szCs w:val="20"/>
              </w:rPr>
            </w:pPr>
          </w:p>
        </w:tc>
        <w:tc>
          <w:tcPr>
            <w:tcW w:w="1060" w:type="dxa"/>
            <w:vMerge/>
            <w:shd w:val="clear" w:color="auto" w:fill="D9E2F3" w:themeFill="accent1" w:themeFillTint="33"/>
            <w:vAlign w:val="center"/>
          </w:tcPr>
          <w:p w14:paraId="277CBCCA" w14:textId="77777777" w:rsidR="0083436D" w:rsidRPr="0083436D" w:rsidRDefault="0083436D" w:rsidP="007B0B08">
            <w:pPr>
              <w:jc w:val="center"/>
              <w:rPr>
                <w:rFonts w:ascii="Times New Roman" w:eastAsia="Times New Roman" w:hAnsi="Times New Roman" w:cs="Times New Roman"/>
                <w:b/>
                <w:sz w:val="20"/>
                <w:szCs w:val="20"/>
              </w:rPr>
            </w:pPr>
          </w:p>
        </w:tc>
        <w:tc>
          <w:tcPr>
            <w:tcW w:w="900" w:type="dxa"/>
            <w:vMerge/>
            <w:shd w:val="clear" w:color="auto" w:fill="D9E2F3" w:themeFill="accent1" w:themeFillTint="33"/>
          </w:tcPr>
          <w:p w14:paraId="77636872" w14:textId="77777777" w:rsidR="0083436D" w:rsidRPr="0083436D" w:rsidRDefault="0083436D" w:rsidP="007B0B08">
            <w:pPr>
              <w:jc w:val="center"/>
              <w:rPr>
                <w:rFonts w:ascii="Times New Roman" w:eastAsia="Times New Roman" w:hAnsi="Times New Roman" w:cs="Times New Roman"/>
                <w:b/>
                <w:sz w:val="16"/>
                <w:szCs w:val="16"/>
              </w:rPr>
            </w:pPr>
          </w:p>
        </w:tc>
      </w:tr>
      <w:tr w:rsidR="007D54F5" w:rsidRPr="0083436D" w14:paraId="765330ED" w14:textId="77777777" w:rsidTr="00340CA9">
        <w:trPr>
          <w:trHeight w:val="470"/>
        </w:trPr>
        <w:tc>
          <w:tcPr>
            <w:tcW w:w="14560" w:type="dxa"/>
            <w:gridSpan w:val="9"/>
            <w:tcBorders>
              <w:right w:val="single" w:sz="4" w:space="0" w:color="auto"/>
            </w:tcBorders>
            <w:shd w:val="clear" w:color="auto" w:fill="E2EFD9" w:themeFill="accent6" w:themeFillTint="33"/>
            <w:vAlign w:val="center"/>
          </w:tcPr>
          <w:p w14:paraId="1D919D7B" w14:textId="77777777" w:rsidR="007D54F5" w:rsidRPr="0083436D" w:rsidRDefault="007D54F5" w:rsidP="00340CA9">
            <w:pPr>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Очікуваний стратегічний результат 2.3.4.1.</w:t>
            </w:r>
          </w:p>
        </w:tc>
      </w:tr>
      <w:tr w:rsidR="0083436D" w:rsidRPr="0083436D" w14:paraId="4238BA3A" w14:textId="77777777" w:rsidTr="007B0B08">
        <w:trPr>
          <w:trHeight w:val="230"/>
        </w:trPr>
        <w:tc>
          <w:tcPr>
            <w:tcW w:w="5593" w:type="dxa"/>
          </w:tcPr>
          <w:p w14:paraId="256683C0"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1.</w:t>
            </w:r>
            <w:r w:rsidRPr="0083436D">
              <w:rPr>
                <w:rFonts w:ascii="Times New Roman" w:eastAsia="Times New Roman" w:hAnsi="Times New Roman" w:cs="Times New Roman"/>
                <w:color w:val="000000"/>
                <w:sz w:val="20"/>
                <w:szCs w:val="20"/>
                <w:lang w:eastAsia="uk-UA" w:bidi="uk-UA"/>
              </w:rPr>
              <w:t xml:space="preserve"> Розроблення проекту закону про внесення змін до Митного кодексу України, </w:t>
            </w:r>
            <w:r w:rsidRPr="0083436D">
              <w:rPr>
                <w:rFonts w:ascii="Times New Roman" w:eastAsia="Times New Roman" w:hAnsi="Times New Roman" w:cs="Times New Roman"/>
                <w:color w:val="000000" w:themeColor="text1"/>
                <w:sz w:val="20"/>
                <w:szCs w:val="20"/>
                <w:lang w:eastAsia="uk-UA" w:bidi="uk-UA"/>
              </w:rPr>
              <w:t>відповідно до якого доручення про проведення огляду товарів надсилаються до Держмитслужби централізовано в електронному вигляді з використанням кваліфікованого електронного підпису уповноваженої посадової особи правоохоронного органу та мають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tc>
        <w:tc>
          <w:tcPr>
            <w:tcW w:w="1061" w:type="dxa"/>
          </w:tcPr>
          <w:p w14:paraId="68D9241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p>
          <w:p w14:paraId="6D4A107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4D66B97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Квітень</w:t>
            </w:r>
          </w:p>
          <w:p w14:paraId="78E4E29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0" w:type="dxa"/>
          </w:tcPr>
          <w:p w14:paraId="7FD69492"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 Держмитслужба</w:t>
            </w:r>
          </w:p>
        </w:tc>
        <w:tc>
          <w:tcPr>
            <w:tcW w:w="1319" w:type="dxa"/>
          </w:tcPr>
          <w:p w14:paraId="660EA8D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5B70071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3CBCB2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60" w:type="dxa"/>
          </w:tcPr>
          <w:p w14:paraId="6C3E596F"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900" w:type="dxa"/>
          </w:tcPr>
          <w:p w14:paraId="2EF9DA4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закону не розроблено</w:t>
            </w:r>
          </w:p>
        </w:tc>
      </w:tr>
      <w:tr w:rsidR="0083436D" w:rsidRPr="0083436D" w14:paraId="66D4C7B2" w14:textId="77777777" w:rsidTr="007B0B08">
        <w:trPr>
          <w:trHeight w:val="230"/>
        </w:trPr>
        <w:tc>
          <w:tcPr>
            <w:tcW w:w="5593" w:type="dxa"/>
          </w:tcPr>
          <w:p w14:paraId="154D1F63"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2.</w:t>
            </w:r>
            <w:r w:rsidRPr="0083436D">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2.3.4.1., та забезпечення його доопрацювання (у разі потреби)</w:t>
            </w:r>
          </w:p>
        </w:tc>
        <w:tc>
          <w:tcPr>
            <w:tcW w:w="1061" w:type="dxa"/>
          </w:tcPr>
          <w:p w14:paraId="4AB9C40C"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Травень</w:t>
            </w:r>
          </w:p>
          <w:p w14:paraId="53A2EB35"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1" w:type="dxa"/>
          </w:tcPr>
          <w:p w14:paraId="2C262AD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4F466B19"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2023 р.</w:t>
            </w:r>
          </w:p>
        </w:tc>
        <w:tc>
          <w:tcPr>
            <w:tcW w:w="930" w:type="dxa"/>
          </w:tcPr>
          <w:p w14:paraId="5B87749F"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7691F018"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57B4BDF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BE92A5D"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4B0B0601"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00" w:type="dxa"/>
          </w:tcPr>
          <w:p w14:paraId="00F2348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5924D4A1" w14:textId="77777777" w:rsidTr="007B0B08">
        <w:trPr>
          <w:trHeight w:val="230"/>
        </w:trPr>
        <w:tc>
          <w:tcPr>
            <w:tcW w:w="5593" w:type="dxa"/>
          </w:tcPr>
          <w:p w14:paraId="0BFDF686" w14:textId="77777777" w:rsidR="0083436D" w:rsidRPr="0083436D" w:rsidRDefault="0083436D" w:rsidP="007B0B08">
            <w:pPr>
              <w:ind w:firstLine="312"/>
              <w:jc w:val="both"/>
              <w:rPr>
                <w:rFonts w:ascii="Times New Roman" w:eastAsia="Times New Roman" w:hAnsi="Times New Roman" w:cs="Times New Roman"/>
                <w:b/>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3. </w:t>
            </w:r>
            <w:r w:rsidRPr="0083436D">
              <w:rPr>
                <w:rFonts w:ascii="Times New Roman" w:eastAsia="Times New Roman" w:hAnsi="Times New Roman" w:cs="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2.3.4.1., із заінтересованими органами, проведення правової експертизи, подання до Кабінету Міністрів України та супровід в Уряді </w:t>
            </w:r>
          </w:p>
        </w:tc>
        <w:tc>
          <w:tcPr>
            <w:tcW w:w="1061" w:type="dxa"/>
          </w:tcPr>
          <w:p w14:paraId="28E71F1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Липень 2023 р.</w:t>
            </w:r>
          </w:p>
        </w:tc>
        <w:tc>
          <w:tcPr>
            <w:tcW w:w="931" w:type="dxa"/>
          </w:tcPr>
          <w:p w14:paraId="45A16A5C"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Серпень</w:t>
            </w:r>
          </w:p>
          <w:p w14:paraId="5C7A288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 2023 р.</w:t>
            </w:r>
          </w:p>
        </w:tc>
        <w:tc>
          <w:tcPr>
            <w:tcW w:w="930" w:type="dxa"/>
          </w:tcPr>
          <w:p w14:paraId="5572C752"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 заінтересовані органи</w:t>
            </w:r>
          </w:p>
        </w:tc>
        <w:tc>
          <w:tcPr>
            <w:tcW w:w="1319" w:type="dxa"/>
          </w:tcPr>
          <w:p w14:paraId="2F5578A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7D0316D4"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A8FB3A1"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60" w:type="dxa"/>
          </w:tcPr>
          <w:p w14:paraId="75EB27FD"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СКМУ.</w:t>
            </w:r>
          </w:p>
          <w:p w14:paraId="596A0287"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00" w:type="dxa"/>
          </w:tcPr>
          <w:p w14:paraId="52EFEB5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630262C6" w14:textId="77777777" w:rsidTr="007B0B08">
        <w:trPr>
          <w:trHeight w:val="230"/>
        </w:trPr>
        <w:tc>
          <w:tcPr>
            <w:tcW w:w="5593" w:type="dxa"/>
          </w:tcPr>
          <w:p w14:paraId="74FE04C5"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lastRenderedPageBreak/>
              <w:t>4. </w:t>
            </w:r>
            <w:r w:rsidRPr="0083436D">
              <w:rPr>
                <w:rFonts w:ascii="Times New Roman" w:eastAsia="Times New Roman" w:hAnsi="Times New Roman" w:cs="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2.3.4.1., у Верховній Раді України (в тому числі, у разі застосування до нього Президентом України права вето)</w:t>
            </w:r>
          </w:p>
        </w:tc>
        <w:tc>
          <w:tcPr>
            <w:tcW w:w="1061" w:type="dxa"/>
          </w:tcPr>
          <w:p w14:paraId="5009E31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Вересень</w:t>
            </w:r>
          </w:p>
          <w:p w14:paraId="2658D36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 2023 р.</w:t>
            </w:r>
          </w:p>
        </w:tc>
        <w:tc>
          <w:tcPr>
            <w:tcW w:w="931" w:type="dxa"/>
          </w:tcPr>
          <w:p w14:paraId="38B3C4A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sz w:val="16"/>
                <w:szCs w:val="16"/>
                <w:lang w:eastAsia="uk-UA" w:bidi="uk-UA"/>
              </w:rPr>
              <w:t>До підписання закону Президентом України</w:t>
            </w:r>
          </w:p>
        </w:tc>
        <w:tc>
          <w:tcPr>
            <w:tcW w:w="930" w:type="dxa"/>
          </w:tcPr>
          <w:p w14:paraId="638D1702"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36B892B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61E1ABB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9860DAF"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60" w:type="dxa"/>
          </w:tcPr>
          <w:p w14:paraId="16C7C9DE"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Офіційні друковані видання України.</w:t>
            </w:r>
          </w:p>
          <w:p w14:paraId="09981495"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00" w:type="dxa"/>
          </w:tcPr>
          <w:p w14:paraId="2A5A3DD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2B71C9A6" w14:textId="77777777" w:rsidTr="007B0B08">
        <w:trPr>
          <w:trHeight w:val="230"/>
        </w:trPr>
        <w:tc>
          <w:tcPr>
            <w:tcW w:w="5593" w:type="dxa"/>
          </w:tcPr>
          <w:p w14:paraId="6D943CB0"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5.</w:t>
            </w:r>
            <w:r w:rsidRPr="0083436D">
              <w:rPr>
                <w:rFonts w:ascii="Times New Roman" w:eastAsia="Times New Roman" w:hAnsi="Times New Roman" w:cs="Times New Roman"/>
                <w:color w:val="000000"/>
                <w:sz w:val="20"/>
                <w:szCs w:val="20"/>
                <w:lang w:eastAsia="uk-UA" w:bidi="uk-UA"/>
              </w:rPr>
              <w:t> Розроблення проекту Постанови КМ, якою закріплено алгоритм дій посадових осіб митниці при отриманні, виконанні та звітуванні правоохоронним органам про виконання доручень, обов’язковість яких визначена законом. Такий алгоритм має включати:</w:t>
            </w:r>
          </w:p>
          <w:p w14:paraId="6AE92851"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порядок отримання, внесення та обліку в  автоматизованій системі управління ризиками Держмитслужби інформації про доручення правоохоронних органів;</w:t>
            </w:r>
          </w:p>
          <w:p w14:paraId="0DBC9959"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у разі відсутності в дорученні усієї передбаченої Митним Кодексом інформації, таке доручення не є підставою для проведення огляду (переогляду) товарів, транспортних засобів комерційного призначення органами доходів і зборів, про що невідкладно інформується відповідний правоохоронний орган шляхом направлення повідомлення електронними каналами зв’язку;</w:t>
            </w:r>
          </w:p>
          <w:p w14:paraId="1753B0CB"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color w:val="000000"/>
                <w:sz w:val="20"/>
                <w:szCs w:val="20"/>
                <w:lang w:eastAsia="uk-UA" w:bidi="uk-UA"/>
              </w:rPr>
              <w:t>- процедуру виконання доручення про здійснення огляду (переогляду) товарів та транспортних засобів комерційного призначення, включаючи інформування декларанта та правоохоронного органу про результати виконання доручення.</w:t>
            </w:r>
          </w:p>
        </w:tc>
        <w:tc>
          <w:tcPr>
            <w:tcW w:w="1061" w:type="dxa"/>
          </w:tcPr>
          <w:p w14:paraId="00B21DD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Лютий 2024р.</w:t>
            </w:r>
          </w:p>
        </w:tc>
        <w:tc>
          <w:tcPr>
            <w:tcW w:w="931" w:type="dxa"/>
          </w:tcPr>
          <w:p w14:paraId="4C2F5629"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Березень</w:t>
            </w:r>
          </w:p>
          <w:p w14:paraId="4F093E4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0" w:type="dxa"/>
          </w:tcPr>
          <w:p w14:paraId="30A832B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3FAE846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251A28C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79C21F4"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Постанови</w:t>
            </w:r>
          </w:p>
          <w:p w14:paraId="3BCF738B"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060" w:type="dxa"/>
          </w:tcPr>
          <w:p w14:paraId="20907689"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00" w:type="dxa"/>
          </w:tcPr>
          <w:p w14:paraId="612033D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Проект Постанови не оприлюднено</w:t>
            </w:r>
          </w:p>
        </w:tc>
      </w:tr>
      <w:tr w:rsidR="0083436D" w:rsidRPr="0083436D" w14:paraId="34594FE7" w14:textId="77777777" w:rsidTr="007B0B08">
        <w:trPr>
          <w:trHeight w:val="230"/>
        </w:trPr>
        <w:tc>
          <w:tcPr>
            <w:tcW w:w="5593" w:type="dxa"/>
          </w:tcPr>
          <w:p w14:paraId="4751B986"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6.</w:t>
            </w:r>
            <w:r w:rsidRPr="0083436D">
              <w:rPr>
                <w:rFonts w:ascii="Times New Roman" w:eastAsia="Times New Roman" w:hAnsi="Times New Roman" w:cs="Times New Roman"/>
                <w:color w:val="000000"/>
                <w:sz w:val="20"/>
                <w:szCs w:val="20"/>
                <w:lang w:eastAsia="uk-UA" w:bidi="uk-UA"/>
              </w:rPr>
              <w:t> </w:t>
            </w:r>
            <w:r w:rsidRPr="0083436D">
              <w:rPr>
                <w:rFonts w:ascii="Times New Roman" w:eastAsia="Times New Roman" w:hAnsi="Times New Roman" w:cs="Times New Roman"/>
                <w:sz w:val="20"/>
                <w:szCs w:val="20"/>
              </w:rPr>
              <w:t>Проведення громадського обговорення проекту постанови, зазначеного в описі заходу 5 до очікуваного стратегічного результату 2.3.4.1., та забезпечення його доопрацювання (у разі потреби)</w:t>
            </w:r>
          </w:p>
        </w:tc>
        <w:tc>
          <w:tcPr>
            <w:tcW w:w="1061" w:type="dxa"/>
          </w:tcPr>
          <w:p w14:paraId="254729D1"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Квітень</w:t>
            </w:r>
          </w:p>
          <w:p w14:paraId="361BEC20"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1" w:type="dxa"/>
          </w:tcPr>
          <w:p w14:paraId="683E601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Травень</w:t>
            </w:r>
          </w:p>
          <w:p w14:paraId="3BFA263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0" w:type="dxa"/>
          </w:tcPr>
          <w:p w14:paraId="06997C4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49417746"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6F899D35"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0D60DFDC"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0" w:type="dxa"/>
          </w:tcPr>
          <w:p w14:paraId="5878BA16"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Мінфіну(</w:t>
            </w:r>
            <w:r w:rsidRPr="0083436D">
              <w:rPr>
                <w:rStyle w:val="a4"/>
                <w:rFonts w:ascii="Times New Roman" w:eastAsia="Times New Roman" w:hAnsi="Times New Roman" w:cs="Times New Roman"/>
                <w:sz w:val="16"/>
                <w:szCs w:val="16"/>
                <w:lang w:eastAsia="uk-UA" w:bidi="uk-UA"/>
              </w:rPr>
              <w:t>https://www.mof.gov.ua/uk)</w:t>
            </w:r>
          </w:p>
        </w:tc>
        <w:tc>
          <w:tcPr>
            <w:tcW w:w="900" w:type="dxa"/>
          </w:tcPr>
          <w:p w14:paraId="2A87BC8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w:t>
            </w:r>
          </w:p>
        </w:tc>
      </w:tr>
      <w:tr w:rsidR="0083436D" w:rsidRPr="0083436D" w14:paraId="50F2E5B7" w14:textId="77777777" w:rsidTr="007B0B08">
        <w:trPr>
          <w:trHeight w:val="230"/>
        </w:trPr>
        <w:tc>
          <w:tcPr>
            <w:tcW w:w="5593" w:type="dxa"/>
          </w:tcPr>
          <w:p w14:paraId="615B3339" w14:textId="77777777" w:rsidR="0083436D" w:rsidRPr="0083436D" w:rsidRDefault="0083436D" w:rsidP="007B0B08">
            <w:pPr>
              <w:ind w:firstLine="312"/>
              <w:jc w:val="both"/>
              <w:rPr>
                <w:rFonts w:ascii="Times New Roman" w:eastAsia="Times New Roman" w:hAnsi="Times New Roman" w:cs="Times New Roman"/>
                <w:b/>
                <w:sz w:val="20"/>
                <w:szCs w:val="20"/>
                <w:lang w:eastAsia="uk-UA" w:bidi="uk-UA"/>
              </w:rPr>
            </w:pPr>
            <w:r w:rsidRPr="0083436D">
              <w:rPr>
                <w:rFonts w:ascii="Times New Roman" w:eastAsia="Times New Roman" w:hAnsi="Times New Roman" w:cs="Times New Roman"/>
                <w:b/>
                <w:color w:val="000000"/>
                <w:sz w:val="20"/>
                <w:szCs w:val="20"/>
                <w:lang w:eastAsia="uk-UA" w:bidi="uk-UA"/>
              </w:rPr>
              <w:t>7. </w:t>
            </w:r>
            <w:r w:rsidRPr="0083436D">
              <w:rPr>
                <w:rFonts w:ascii="Times New Roman" w:eastAsia="Times New Roman" w:hAnsi="Times New Roman" w:cs="Times New Roman"/>
                <w:sz w:val="20"/>
                <w:szCs w:val="20"/>
              </w:rPr>
              <w:t>Погодження проекту постанови, зазначеного в описі заходу 5 до очікуваного стратегічного результату 2.3.4.1., із заінтересованими органами (у разі потреби), проведення правової експертизи, подання до Кабінету Міністрів України та супровід в Уряді</w:t>
            </w:r>
          </w:p>
        </w:tc>
        <w:tc>
          <w:tcPr>
            <w:tcW w:w="1061" w:type="dxa"/>
          </w:tcPr>
          <w:p w14:paraId="02C8F78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72CD16D6"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1" w:type="dxa"/>
          </w:tcPr>
          <w:p w14:paraId="40F2084E"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Червень</w:t>
            </w:r>
          </w:p>
          <w:p w14:paraId="20356CC8"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2024 р.</w:t>
            </w:r>
          </w:p>
        </w:tc>
        <w:tc>
          <w:tcPr>
            <w:tcW w:w="930" w:type="dxa"/>
          </w:tcPr>
          <w:p w14:paraId="3C9B0355"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Мінфін</w:t>
            </w:r>
          </w:p>
        </w:tc>
        <w:tc>
          <w:tcPr>
            <w:tcW w:w="1319" w:type="dxa"/>
          </w:tcPr>
          <w:p w14:paraId="21DBA315"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020C0FE2"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3CA0DDF"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Постанова затверджена</w:t>
            </w:r>
          </w:p>
        </w:tc>
        <w:tc>
          <w:tcPr>
            <w:tcW w:w="1060" w:type="dxa"/>
          </w:tcPr>
          <w:p w14:paraId="1982E368"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1. Офіційні друковані видання України.</w:t>
            </w:r>
          </w:p>
          <w:p w14:paraId="4D5ACA86" w14:textId="77777777" w:rsidR="0083436D" w:rsidRPr="0083436D" w:rsidRDefault="0083436D" w:rsidP="007B0B08">
            <w:pPr>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t xml:space="preserve">2. Офіційний </w:t>
            </w:r>
            <w:proofErr w:type="spellStart"/>
            <w:r w:rsidRPr="0083436D">
              <w:rPr>
                <w:rFonts w:ascii="Times New Roman" w:eastAsia="Times New Roman" w:hAnsi="Times New Roman" w:cs="Times New Roman"/>
                <w:color w:val="000000"/>
                <w:sz w:val="16"/>
                <w:szCs w:val="16"/>
                <w:lang w:eastAsia="uk-UA" w:bidi="uk-UA"/>
              </w:rPr>
              <w:t>вебпортал</w:t>
            </w:r>
            <w:proofErr w:type="spellEnd"/>
            <w:r w:rsidRPr="0083436D">
              <w:rPr>
                <w:rFonts w:ascii="Times New Roman" w:eastAsia="Times New Roman" w:hAnsi="Times New Roman" w:cs="Times New Roman"/>
                <w:color w:val="000000"/>
                <w:sz w:val="16"/>
                <w:szCs w:val="16"/>
                <w:lang w:eastAsia="uk-UA" w:bidi="uk-UA"/>
              </w:rPr>
              <w:t xml:space="preserve"> парламенту України (https://ww</w:t>
            </w:r>
            <w:r w:rsidRPr="0083436D">
              <w:rPr>
                <w:rFonts w:ascii="Times New Roman" w:eastAsia="Times New Roman" w:hAnsi="Times New Roman" w:cs="Times New Roman"/>
                <w:color w:val="000000"/>
                <w:sz w:val="16"/>
                <w:szCs w:val="16"/>
                <w:lang w:eastAsia="uk-UA" w:bidi="uk-UA"/>
              </w:rPr>
              <w:lastRenderedPageBreak/>
              <w:t>w.rada.gov.ua/)</w:t>
            </w:r>
          </w:p>
        </w:tc>
        <w:tc>
          <w:tcPr>
            <w:tcW w:w="900" w:type="dxa"/>
          </w:tcPr>
          <w:p w14:paraId="2F1843EF" w14:textId="77777777" w:rsidR="0083436D" w:rsidRPr="0083436D" w:rsidRDefault="0083436D" w:rsidP="007B0B08">
            <w:pPr>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color w:val="000000"/>
                <w:sz w:val="16"/>
                <w:szCs w:val="16"/>
                <w:lang w:eastAsia="uk-UA" w:bidi="uk-UA"/>
              </w:rPr>
              <w:lastRenderedPageBreak/>
              <w:t>-“-</w:t>
            </w:r>
          </w:p>
        </w:tc>
      </w:tr>
      <w:tr w:rsidR="0083436D" w:rsidRPr="0083436D" w14:paraId="2002A846" w14:textId="77777777" w:rsidTr="007B0B08">
        <w:trPr>
          <w:trHeight w:val="230"/>
        </w:trPr>
        <w:tc>
          <w:tcPr>
            <w:tcW w:w="5593" w:type="dxa"/>
          </w:tcPr>
          <w:p w14:paraId="116378AC"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8.</w:t>
            </w:r>
            <w:r w:rsidRPr="0083436D">
              <w:rPr>
                <w:rFonts w:ascii="Times New Roman" w:eastAsia="Times New Roman" w:hAnsi="Times New Roman" w:cs="Times New Roman"/>
                <w:color w:val="000000"/>
                <w:sz w:val="20"/>
                <w:szCs w:val="20"/>
                <w:lang w:eastAsia="uk-UA" w:bidi="uk-UA"/>
              </w:rPr>
              <w:t> Ведення статистики, яка, зокрема, відображає дані щодо всіх доручень правоохоронних органів про проведення огляду товарів, що надійшли до митниці, із виокремленням тих, які не відповідають встановленим у законодавстві вимогам, та про кількість проведених оглядів товарів на підставі доручень правоохоронних органів</w:t>
            </w:r>
          </w:p>
        </w:tc>
        <w:tc>
          <w:tcPr>
            <w:tcW w:w="1061" w:type="dxa"/>
          </w:tcPr>
          <w:p w14:paraId="30191422"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r w:rsidRPr="0083436D">
              <w:rPr>
                <w:rFonts w:ascii="Times New Roman" w:eastAsia="Times New Roman" w:hAnsi="Times New Roman" w:cs="Times New Roman"/>
                <w:color w:val="000000"/>
                <w:sz w:val="16"/>
                <w:szCs w:val="16"/>
                <w:lang w:eastAsia="uk-UA" w:bidi="uk-UA"/>
              </w:rPr>
              <w:br/>
              <w:t>2023 р.</w:t>
            </w:r>
          </w:p>
        </w:tc>
        <w:tc>
          <w:tcPr>
            <w:tcW w:w="931" w:type="dxa"/>
          </w:tcPr>
          <w:p w14:paraId="4D26384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Грудень</w:t>
            </w:r>
            <w:r w:rsidRPr="0083436D">
              <w:rPr>
                <w:rFonts w:ascii="Times New Roman" w:eastAsia="Times New Roman" w:hAnsi="Times New Roman" w:cs="Times New Roman"/>
                <w:color w:val="000000"/>
                <w:sz w:val="16"/>
                <w:szCs w:val="16"/>
                <w:lang w:eastAsia="uk-UA" w:bidi="uk-UA"/>
              </w:rPr>
              <w:br/>
              <w:t>2025 р.</w:t>
            </w:r>
          </w:p>
        </w:tc>
        <w:tc>
          <w:tcPr>
            <w:tcW w:w="930" w:type="dxa"/>
          </w:tcPr>
          <w:p w14:paraId="4E4A43DA"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1219DB4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04FE583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C8BD209"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Статистика щорічно оприлюднюється на сайті Держмитслужби</w:t>
            </w:r>
          </w:p>
        </w:tc>
        <w:tc>
          <w:tcPr>
            <w:tcW w:w="1060" w:type="dxa"/>
          </w:tcPr>
          <w:p w14:paraId="0B056DC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Держмитслужби (</w:t>
            </w:r>
            <w:hyperlink r:id="rId11" w:history="1">
              <w:r w:rsidRPr="0083436D">
                <w:rPr>
                  <w:rStyle w:val="a4"/>
                  <w:rFonts w:ascii="Times New Roman" w:eastAsia="Times New Roman" w:hAnsi="Times New Roman" w:cs="Times New Roman"/>
                  <w:sz w:val="16"/>
                  <w:szCs w:val="16"/>
                  <w:lang w:eastAsia="uk-UA" w:bidi="uk-UA"/>
                </w:rPr>
                <w:t>https://customs.gov.ua/statistika-ta-reiestri</w:t>
              </w:r>
            </w:hyperlink>
            <w:r w:rsidRPr="0083436D">
              <w:rPr>
                <w:rFonts w:ascii="Times New Roman" w:eastAsia="Times New Roman" w:hAnsi="Times New Roman" w:cs="Times New Roman"/>
                <w:color w:val="000000"/>
                <w:sz w:val="16"/>
                <w:szCs w:val="16"/>
                <w:lang w:eastAsia="uk-UA" w:bidi="uk-UA"/>
              </w:rPr>
              <w:t>)</w:t>
            </w:r>
          </w:p>
        </w:tc>
        <w:tc>
          <w:tcPr>
            <w:tcW w:w="900" w:type="dxa"/>
          </w:tcPr>
          <w:p w14:paraId="6A50275A"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Статистика не оприлюднюється</w:t>
            </w:r>
          </w:p>
        </w:tc>
      </w:tr>
      <w:tr w:rsidR="0083436D" w:rsidRPr="0083436D" w14:paraId="684B0E92" w14:textId="77777777" w:rsidTr="007B0B08">
        <w:trPr>
          <w:trHeight w:val="230"/>
        </w:trPr>
        <w:tc>
          <w:tcPr>
            <w:tcW w:w="5593" w:type="dxa"/>
          </w:tcPr>
          <w:p w14:paraId="20FE5395" w14:textId="77777777" w:rsidR="0083436D" w:rsidRPr="0083436D" w:rsidRDefault="0083436D" w:rsidP="007B0B08">
            <w:pPr>
              <w:ind w:firstLine="312"/>
              <w:jc w:val="both"/>
              <w:rPr>
                <w:rFonts w:ascii="Times New Roman" w:eastAsia="Times New Roman" w:hAnsi="Times New Roman" w:cs="Times New Roman"/>
                <w:color w:val="000000"/>
                <w:sz w:val="20"/>
                <w:szCs w:val="20"/>
                <w:lang w:eastAsia="uk-UA" w:bidi="uk-UA"/>
              </w:rPr>
            </w:pPr>
            <w:r w:rsidRPr="0083436D">
              <w:rPr>
                <w:rFonts w:ascii="Times New Roman" w:eastAsia="Times New Roman" w:hAnsi="Times New Roman" w:cs="Times New Roman"/>
                <w:b/>
                <w:color w:val="000000"/>
                <w:sz w:val="20"/>
                <w:szCs w:val="20"/>
                <w:lang w:eastAsia="uk-UA" w:bidi="uk-UA"/>
              </w:rPr>
              <w:t>9. </w:t>
            </w:r>
            <w:r w:rsidRPr="0083436D">
              <w:rPr>
                <w:rFonts w:ascii="Times New Roman" w:eastAsia="Times New Roman" w:hAnsi="Times New Roman" w:cs="Times New Roman"/>
                <w:color w:val="000000"/>
                <w:sz w:val="20"/>
                <w:szCs w:val="20"/>
                <w:lang w:eastAsia="uk-UA" w:bidi="uk-UA"/>
              </w:rPr>
              <w:t>Забезпечення проведення аналітичного дослідження щодо достатності законодавчих гарантій, передбачених Митним кодексом України, що забезпечують права осіб від зловживань під час проведення огляду товарів на підставі доручень правоохоронних органів, та причин існування таких порушень на практиці</w:t>
            </w:r>
          </w:p>
        </w:tc>
        <w:tc>
          <w:tcPr>
            <w:tcW w:w="1061" w:type="dxa"/>
          </w:tcPr>
          <w:p w14:paraId="57D93FE9"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Січень</w:t>
            </w:r>
            <w:r w:rsidRPr="0083436D">
              <w:rPr>
                <w:rFonts w:ascii="Times New Roman" w:eastAsia="Times New Roman" w:hAnsi="Times New Roman" w:cs="Times New Roman"/>
                <w:color w:val="000000"/>
                <w:sz w:val="16"/>
                <w:szCs w:val="16"/>
                <w:lang w:eastAsia="uk-UA" w:bidi="uk-UA"/>
              </w:rPr>
              <w:br/>
              <w:t>2023 р.</w:t>
            </w:r>
          </w:p>
        </w:tc>
        <w:tc>
          <w:tcPr>
            <w:tcW w:w="931" w:type="dxa"/>
          </w:tcPr>
          <w:p w14:paraId="4475C41B"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Квітень</w:t>
            </w:r>
            <w:r w:rsidRPr="0083436D">
              <w:rPr>
                <w:rFonts w:ascii="Times New Roman" w:eastAsia="Times New Roman" w:hAnsi="Times New Roman" w:cs="Times New Roman"/>
                <w:color w:val="000000"/>
                <w:sz w:val="16"/>
                <w:szCs w:val="16"/>
                <w:lang w:eastAsia="uk-UA" w:bidi="uk-UA"/>
              </w:rPr>
              <w:br/>
              <w:t>2023 р.</w:t>
            </w:r>
          </w:p>
        </w:tc>
        <w:tc>
          <w:tcPr>
            <w:tcW w:w="930" w:type="dxa"/>
          </w:tcPr>
          <w:p w14:paraId="74F12050"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Держмитслужба</w:t>
            </w:r>
          </w:p>
        </w:tc>
        <w:tc>
          <w:tcPr>
            <w:tcW w:w="1319" w:type="dxa"/>
          </w:tcPr>
          <w:p w14:paraId="61719B77"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Державний бюджет</w:t>
            </w:r>
          </w:p>
        </w:tc>
        <w:tc>
          <w:tcPr>
            <w:tcW w:w="1318" w:type="dxa"/>
          </w:tcPr>
          <w:p w14:paraId="5E660E8D"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0C492DC3"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Звіт за результатами аналітичного дослідження оприлюднено</w:t>
            </w:r>
          </w:p>
        </w:tc>
        <w:tc>
          <w:tcPr>
            <w:tcW w:w="1060" w:type="dxa"/>
          </w:tcPr>
          <w:p w14:paraId="6E6D52F3" w14:textId="77777777" w:rsidR="0083436D" w:rsidRPr="0083436D" w:rsidRDefault="0083436D" w:rsidP="007B0B08">
            <w:pPr>
              <w:jc w:val="both"/>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Офіційний сайт Держмитслужби (</w:t>
            </w:r>
            <w:hyperlink r:id="rId12" w:history="1">
              <w:r w:rsidRPr="0083436D">
                <w:rPr>
                  <w:rStyle w:val="a4"/>
                  <w:rFonts w:ascii="Times New Roman" w:eastAsia="Times New Roman" w:hAnsi="Times New Roman" w:cs="Times New Roman"/>
                  <w:sz w:val="16"/>
                  <w:szCs w:val="16"/>
                  <w:lang w:eastAsia="uk-UA" w:bidi="uk-UA"/>
                </w:rPr>
                <w:t>https://customs.gov.ua/statistika-ta-reiestri</w:t>
              </w:r>
            </w:hyperlink>
            <w:r w:rsidRPr="0083436D">
              <w:rPr>
                <w:rFonts w:ascii="Times New Roman" w:eastAsia="Times New Roman" w:hAnsi="Times New Roman" w:cs="Times New Roman"/>
                <w:color w:val="000000"/>
                <w:sz w:val="16"/>
                <w:szCs w:val="16"/>
                <w:lang w:eastAsia="uk-UA" w:bidi="uk-UA"/>
              </w:rPr>
              <w:t>)</w:t>
            </w:r>
          </w:p>
        </w:tc>
        <w:tc>
          <w:tcPr>
            <w:tcW w:w="900" w:type="dxa"/>
          </w:tcPr>
          <w:p w14:paraId="73142E8F" w14:textId="77777777" w:rsidR="0083436D" w:rsidRPr="0083436D" w:rsidRDefault="0083436D" w:rsidP="007B0B08">
            <w:pPr>
              <w:jc w:val="center"/>
              <w:rPr>
                <w:rFonts w:ascii="Times New Roman" w:eastAsia="Times New Roman" w:hAnsi="Times New Roman" w:cs="Times New Roman"/>
                <w:color w:val="000000"/>
                <w:sz w:val="16"/>
                <w:szCs w:val="16"/>
                <w:lang w:eastAsia="uk-UA" w:bidi="uk-UA"/>
              </w:rPr>
            </w:pPr>
            <w:r w:rsidRPr="0083436D">
              <w:rPr>
                <w:rFonts w:ascii="Times New Roman" w:eastAsia="Times New Roman" w:hAnsi="Times New Roman" w:cs="Times New Roman"/>
                <w:color w:val="000000"/>
                <w:sz w:val="16"/>
                <w:szCs w:val="16"/>
                <w:lang w:eastAsia="uk-UA" w:bidi="uk-UA"/>
              </w:rPr>
              <w:t>Дослідження не проводилося</w:t>
            </w:r>
          </w:p>
        </w:tc>
      </w:tr>
    </w:tbl>
    <w:p w14:paraId="16186E30" w14:textId="1C2F511D" w:rsidR="0083436D" w:rsidRPr="0083436D" w:rsidRDefault="0083436D" w:rsidP="000D1C1A">
      <w:pPr>
        <w:spacing w:after="0" w:line="240" w:lineRule="auto"/>
        <w:ind w:firstLine="567"/>
        <w:jc w:val="both"/>
        <w:rPr>
          <w:rFonts w:ascii="Times New Roman" w:hAnsi="Times New Roman" w:cs="Times New Roman"/>
          <w:sz w:val="24"/>
          <w:szCs w:val="24"/>
          <w:lang w:val="uk-UA"/>
        </w:rPr>
      </w:pPr>
    </w:p>
    <w:p w14:paraId="5E477A48" w14:textId="77777777" w:rsidR="0083436D" w:rsidRPr="0083436D" w:rsidRDefault="0083436D">
      <w:pPr>
        <w:rPr>
          <w:rFonts w:ascii="Times New Roman" w:hAnsi="Times New Roman" w:cs="Times New Roman"/>
          <w:sz w:val="24"/>
          <w:szCs w:val="24"/>
          <w:lang w:val="uk-UA"/>
        </w:rPr>
      </w:pPr>
      <w:r w:rsidRPr="0083436D">
        <w:rPr>
          <w:rFonts w:ascii="Times New Roman" w:hAnsi="Times New Roman" w:cs="Times New Roman"/>
          <w:sz w:val="24"/>
          <w:szCs w:val="24"/>
          <w:lang w:val="uk-UA"/>
        </w:rPr>
        <w:br w:type="page"/>
      </w:r>
    </w:p>
    <w:p w14:paraId="772B178F" w14:textId="77777777" w:rsidR="0083436D" w:rsidRPr="0083436D" w:rsidRDefault="0083436D" w:rsidP="0083436D">
      <w:pPr>
        <w:spacing w:after="0" w:line="240" w:lineRule="auto"/>
        <w:ind w:firstLine="567"/>
        <w:jc w:val="both"/>
        <w:rPr>
          <w:rFonts w:ascii="Times New Roman" w:hAnsi="Times New Roman"/>
          <w:b/>
          <w:sz w:val="24"/>
          <w:szCs w:val="24"/>
          <w:lang w:val="uk-UA"/>
        </w:rPr>
      </w:pPr>
      <w:r w:rsidRPr="0083436D">
        <w:rPr>
          <w:rFonts w:ascii="Times New Roman" w:hAnsi="Times New Roman"/>
          <w:b/>
          <w:sz w:val="24"/>
          <w:szCs w:val="24"/>
          <w:lang w:val="uk-UA"/>
        </w:rPr>
        <w:lastRenderedPageBreak/>
        <w:t>2.3.5. Проблема.</w:t>
      </w:r>
      <w:r w:rsidRPr="0083436D">
        <w:rPr>
          <w:lang w:val="uk-UA"/>
        </w:rPr>
        <w:t xml:space="preserve"> </w:t>
      </w:r>
      <w:r w:rsidRPr="0083436D">
        <w:rPr>
          <w:rFonts w:ascii="Times New Roman" w:hAnsi="Times New Roman"/>
          <w:b/>
          <w:sz w:val="24"/>
          <w:szCs w:val="24"/>
          <w:lang w:val="uk-UA"/>
        </w:rPr>
        <w:t>Надмірний обсяг дискреційних повноважень у працівників органів податкової служби.</w:t>
      </w:r>
    </w:p>
    <w:p w14:paraId="4B33CF5F" w14:textId="77777777"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cs="Times New Roman"/>
          <w:sz w:val="24"/>
          <w:szCs w:val="24"/>
          <w:lang w:val="uk-UA"/>
        </w:rPr>
        <w:t>Щорічні опитування громадян засвідчують їх ставлення до органів податкової служби як до корумпованих організацій</w:t>
      </w:r>
      <w:r w:rsidRPr="0083436D">
        <w:rPr>
          <w:rFonts w:ascii="Times New Roman" w:hAnsi="Times New Roman"/>
          <w:sz w:val="24"/>
          <w:szCs w:val="24"/>
          <w:lang w:val="uk-UA"/>
        </w:rPr>
        <w:t xml:space="preserve">. Головною причиною, яка сприяє зловживанням з боку представників податкових органів, є складність та непрозорість податкового законодавства. Положення Податкового кодексу України водночас як досить детально врегульовують порядок здійснення посадовими особами органів податкової служби своїх повноважень, так і в деяких випадках наділяють останніх досить широким спектром </w:t>
      </w:r>
      <w:proofErr w:type="spellStart"/>
      <w:r w:rsidRPr="0083436D">
        <w:rPr>
          <w:rFonts w:ascii="Times New Roman" w:hAnsi="Times New Roman"/>
          <w:sz w:val="24"/>
          <w:szCs w:val="24"/>
          <w:lang w:val="uk-UA"/>
        </w:rPr>
        <w:t>дискреції</w:t>
      </w:r>
      <w:proofErr w:type="spellEnd"/>
      <w:r w:rsidRPr="0083436D">
        <w:rPr>
          <w:rFonts w:ascii="Times New Roman" w:hAnsi="Times New Roman"/>
          <w:sz w:val="24"/>
          <w:szCs w:val="24"/>
          <w:lang w:val="uk-UA"/>
        </w:rPr>
        <w:t>. Відсутність чітких меж здійснення дискреційних повноважень органів податкової служби на практиці зумовлює існування низки проблем.</w:t>
      </w:r>
    </w:p>
    <w:p w14:paraId="1DA74442" w14:textId="77777777"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sz w:val="24"/>
          <w:szCs w:val="24"/>
          <w:lang w:val="uk-UA"/>
        </w:rPr>
        <w:t>Зокрема, під час виконання посадовими особами своїх повноважень може мати місце вплив низки суб’єктивних чинників. Зазначене у першу чергу зумовлено тим, що деякі повноваження посадових осіб органів податкової служби визначаються досить широко. При цьому з огляду на відсутність чітких законодавчих меж цього розсуду, на кінцеве вирішення певної ситуації досить часто впливають певні економічні, соціальні, моральні та інші фактори, які власне у своїй сукупності і формують суб’єктивне вирішення певного питання. Зазначене досить часто призводить до обмеження прав і можливостей платників податків, формування у них негативного ставлення до податкових органів, а також існуванні різноманітних корупційних практик.</w:t>
      </w:r>
    </w:p>
    <w:p w14:paraId="34F25C2A" w14:textId="77777777" w:rsidR="0083436D" w:rsidRPr="0083436D" w:rsidRDefault="0083436D" w:rsidP="0083436D">
      <w:pPr>
        <w:spacing w:after="0" w:line="240" w:lineRule="auto"/>
        <w:ind w:firstLine="567"/>
        <w:jc w:val="both"/>
        <w:rPr>
          <w:rFonts w:ascii="Times New Roman" w:hAnsi="Times New Roman"/>
          <w:b/>
          <w:i/>
          <w:sz w:val="24"/>
          <w:szCs w:val="24"/>
          <w:lang w:val="uk-UA"/>
        </w:rPr>
      </w:pPr>
      <w:r w:rsidRPr="0083436D">
        <w:rPr>
          <w:rFonts w:ascii="Times New Roman" w:hAnsi="Times New Roman"/>
          <w:sz w:val="24"/>
          <w:szCs w:val="24"/>
          <w:lang w:val="uk-UA"/>
        </w:rPr>
        <w:t>На практиці також спостерігається відсутність належного застосування ризик-орієнтовного підходу під час проведення податкових перевірок, що зумовлене використанням органами податкової служби широкого переліку інформаційно-аналітичних ресурсів, відомості у яких не завжди можуть бути достовірними. Наведене призвело до того, що суб’єкти з нижчим ризиком несплати податків зазнали однакового, а у деяких випадках навіть і більшого тиску податкових органів, ніж суб’єкти з вищим ступенем небезпеки.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w:t>
      </w:r>
    </w:p>
    <w:p w14:paraId="50C675F9" w14:textId="77777777"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sz w:val="24"/>
          <w:szCs w:val="24"/>
          <w:lang w:val="uk-UA"/>
        </w:rPr>
        <w:t>Крім цього, досить часто мають місце зловживання представниками органів податкової служби своїх повноважень під час проведення перевірок. Зокрема, такі ситуації здебільшого мають місце, коли представники органів податкової служби мають безпосередній контакт із платниками податків. Найчастіше такі ситуації спостерігаються під час проведення позапланових документальних перевірок та фактичних перевірок, що зумовлено нечітким законодавчим врегулюванням деяких порядків їх проведення.</w:t>
      </w:r>
    </w:p>
    <w:p w14:paraId="68A8AC91" w14:textId="77777777" w:rsidR="0083436D" w:rsidRPr="0083436D" w:rsidRDefault="0083436D" w:rsidP="0083436D">
      <w:pPr>
        <w:spacing w:after="0" w:line="240" w:lineRule="auto"/>
        <w:ind w:firstLine="567"/>
        <w:jc w:val="both"/>
        <w:rPr>
          <w:rFonts w:ascii="Times New Roman" w:hAnsi="Times New Roman"/>
          <w:sz w:val="24"/>
          <w:szCs w:val="24"/>
          <w:lang w:val="uk-UA"/>
        </w:rPr>
      </w:pPr>
      <w:r w:rsidRPr="0083436D">
        <w:rPr>
          <w:rFonts w:ascii="Times New Roman" w:hAnsi="Times New Roman"/>
          <w:sz w:val="24"/>
          <w:szCs w:val="24"/>
          <w:lang w:val="uk-UA"/>
        </w:rPr>
        <w:t>Як наслідок це призводить до виникнення корупційних практик, допущенні процесуальних порушень посадовими особами органів податкової служби, здійснення тиску на платників податків та виникненню конфліктів між цими суб’єктами.</w:t>
      </w:r>
    </w:p>
    <w:p w14:paraId="703DE1C8" w14:textId="77777777" w:rsidR="0083436D" w:rsidRDefault="0083436D" w:rsidP="0083436D">
      <w:pPr>
        <w:spacing w:after="0" w:line="240" w:lineRule="auto"/>
        <w:ind w:firstLine="567"/>
        <w:jc w:val="both"/>
        <w:rPr>
          <w:rFonts w:ascii="Times New Roman" w:hAnsi="Times New Roman"/>
          <w:sz w:val="24"/>
          <w:szCs w:val="24"/>
          <w:lang w:val="uk-UA"/>
        </w:rPr>
      </w:pPr>
    </w:p>
    <w:p w14:paraId="110BACDF" w14:textId="06A2EA33" w:rsidR="0083436D" w:rsidRPr="009B3AD9" w:rsidRDefault="0083436D" w:rsidP="0083436D">
      <w:pPr>
        <w:spacing w:after="0" w:line="240" w:lineRule="auto"/>
        <w:ind w:firstLine="567"/>
        <w:jc w:val="both"/>
        <w:rPr>
          <w:rFonts w:ascii="Times New Roman" w:hAnsi="Times New Roman"/>
          <w:b/>
          <w:sz w:val="24"/>
          <w:szCs w:val="24"/>
          <w:lang w:val="uk-UA"/>
        </w:rPr>
      </w:pPr>
      <w:r w:rsidRPr="009B3AD9">
        <w:rPr>
          <w:rFonts w:ascii="Times New Roman" w:hAnsi="Times New Roman"/>
          <w:b/>
          <w:sz w:val="24"/>
          <w:szCs w:val="24"/>
          <w:lang w:val="uk-UA"/>
        </w:rPr>
        <w:t>Оч</w:t>
      </w:r>
      <w:r>
        <w:rPr>
          <w:rFonts w:ascii="Times New Roman" w:hAnsi="Times New Roman"/>
          <w:b/>
          <w:sz w:val="24"/>
          <w:szCs w:val="24"/>
          <w:lang w:val="uk-UA"/>
        </w:rPr>
        <w:t>ікувані стратегічні результати:</w:t>
      </w:r>
    </w:p>
    <w:p w14:paraId="07F39A31" w14:textId="5CF1706F" w:rsidR="0083436D" w:rsidRDefault="0083436D" w:rsidP="0083436D">
      <w:pPr>
        <w:spacing w:after="0" w:line="240" w:lineRule="auto"/>
        <w:ind w:firstLine="567"/>
        <w:jc w:val="both"/>
        <w:rPr>
          <w:rFonts w:ascii="Times New Roman" w:hAnsi="Times New Roman"/>
          <w:sz w:val="24"/>
          <w:szCs w:val="24"/>
          <w:lang w:val="uk-UA"/>
        </w:rPr>
      </w:pPr>
    </w:p>
    <w:p w14:paraId="35734677" w14:textId="22630B8A" w:rsidR="0083436D" w:rsidRDefault="0083436D" w:rsidP="0083436D">
      <w:pPr>
        <w:spacing w:after="0" w:line="240" w:lineRule="auto"/>
        <w:ind w:firstLine="567"/>
        <w:jc w:val="both"/>
        <w:rPr>
          <w:rFonts w:ascii="Times New Roman" w:hAnsi="Times New Roman"/>
          <w:sz w:val="24"/>
          <w:szCs w:val="24"/>
          <w:lang w:val="uk-UA"/>
        </w:rPr>
      </w:pPr>
    </w:p>
    <w:p w14:paraId="4CBE6B79" w14:textId="402DDF97" w:rsidR="0083436D" w:rsidRDefault="0083436D" w:rsidP="0083436D">
      <w:pPr>
        <w:spacing w:after="0" w:line="240" w:lineRule="auto"/>
        <w:ind w:firstLine="567"/>
        <w:jc w:val="both"/>
        <w:rPr>
          <w:rFonts w:ascii="Times New Roman" w:hAnsi="Times New Roman"/>
          <w:sz w:val="24"/>
          <w:szCs w:val="24"/>
          <w:lang w:val="uk-UA"/>
        </w:rPr>
      </w:pPr>
    </w:p>
    <w:p w14:paraId="3AE78D81" w14:textId="602C6C0C" w:rsidR="0083436D" w:rsidRDefault="0083436D" w:rsidP="0083436D">
      <w:pPr>
        <w:spacing w:after="0" w:line="240" w:lineRule="auto"/>
        <w:ind w:firstLine="567"/>
        <w:jc w:val="both"/>
        <w:rPr>
          <w:rFonts w:ascii="Times New Roman" w:hAnsi="Times New Roman"/>
          <w:sz w:val="24"/>
          <w:szCs w:val="24"/>
          <w:lang w:val="uk-UA"/>
        </w:rPr>
      </w:pPr>
    </w:p>
    <w:p w14:paraId="2339EE90" w14:textId="0081DADD" w:rsidR="0083436D" w:rsidRDefault="0083436D" w:rsidP="0083436D">
      <w:pPr>
        <w:spacing w:after="0" w:line="240" w:lineRule="auto"/>
        <w:ind w:firstLine="567"/>
        <w:jc w:val="both"/>
        <w:rPr>
          <w:rFonts w:ascii="Times New Roman" w:hAnsi="Times New Roman"/>
          <w:sz w:val="24"/>
          <w:szCs w:val="24"/>
          <w:lang w:val="uk-UA"/>
        </w:rPr>
      </w:pPr>
    </w:p>
    <w:p w14:paraId="10B60DE1" w14:textId="333F300E" w:rsidR="0083436D" w:rsidRDefault="0083436D" w:rsidP="0083436D">
      <w:pPr>
        <w:spacing w:after="0" w:line="240" w:lineRule="auto"/>
        <w:ind w:firstLine="567"/>
        <w:jc w:val="both"/>
        <w:rPr>
          <w:rFonts w:ascii="Times New Roman" w:hAnsi="Times New Roman"/>
          <w:sz w:val="24"/>
          <w:szCs w:val="24"/>
          <w:lang w:val="uk-UA"/>
        </w:rPr>
      </w:pPr>
    </w:p>
    <w:p w14:paraId="1A235AB9" w14:textId="77777777" w:rsidR="0083436D" w:rsidRDefault="0083436D" w:rsidP="0083436D">
      <w:pPr>
        <w:spacing w:after="0" w:line="240" w:lineRule="auto"/>
        <w:ind w:firstLine="567"/>
        <w:jc w:val="both"/>
        <w:rPr>
          <w:rFonts w:ascii="Times New Roman" w:hAnsi="Times New Roman"/>
          <w:sz w:val="24"/>
          <w:szCs w:val="24"/>
          <w:lang w:val="uk-UA"/>
        </w:rPr>
      </w:pPr>
    </w:p>
    <w:tbl>
      <w:tblPr>
        <w:tblStyle w:val="a3"/>
        <w:tblW w:w="5000" w:type="pct"/>
        <w:tblLayout w:type="fixed"/>
        <w:tblLook w:val="04A0" w:firstRow="1" w:lastRow="0" w:firstColumn="1" w:lastColumn="0" w:noHBand="0" w:noVBand="1"/>
      </w:tblPr>
      <w:tblGrid>
        <w:gridCol w:w="2236"/>
        <w:gridCol w:w="9034"/>
        <w:gridCol w:w="672"/>
        <w:gridCol w:w="1586"/>
        <w:gridCol w:w="1032"/>
      </w:tblGrid>
      <w:tr w:rsidR="0083436D" w14:paraId="4510CC5E" w14:textId="77777777" w:rsidTr="007B0B08">
        <w:trPr>
          <w:trHeight w:val="470"/>
        </w:trPr>
        <w:tc>
          <w:tcPr>
            <w:tcW w:w="223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938124E" w14:textId="77777777" w:rsidR="0083436D" w:rsidRDefault="0083436D" w:rsidP="007B0B08">
            <w:pPr>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lastRenderedPageBreak/>
              <w:t xml:space="preserve">Очікуваний </w:t>
            </w:r>
          </w:p>
          <w:p w14:paraId="172302A5" w14:textId="77777777" w:rsidR="0083436D" w:rsidRDefault="0083436D" w:rsidP="007B0B08">
            <w:pPr>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sz w:val="24"/>
                <w:szCs w:val="24"/>
                <w:lang w:eastAsia="uk-UA" w:bidi="uk-UA"/>
              </w:rPr>
              <w:t>стратегічний результат</w:t>
            </w:r>
          </w:p>
        </w:tc>
        <w:tc>
          <w:tcPr>
            <w:tcW w:w="903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293248" w14:textId="77777777" w:rsidR="0083436D" w:rsidRDefault="0083436D" w:rsidP="007B0B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672" w:type="dxa"/>
            <w:tcBorders>
              <w:top w:val="single" w:sz="4" w:space="0" w:color="auto"/>
              <w:left w:val="single" w:sz="4" w:space="0" w:color="auto"/>
              <w:bottom w:val="single" w:sz="4" w:space="0" w:color="auto"/>
              <w:right w:val="single" w:sz="4" w:space="0" w:color="auto"/>
            </w:tcBorders>
            <w:shd w:val="clear" w:color="auto" w:fill="E2EFD9"/>
            <w:hideMark/>
          </w:tcPr>
          <w:p w14:paraId="087AD2CB" w14:textId="77777777" w:rsidR="0083436D" w:rsidRDefault="0083436D" w:rsidP="007B0B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6AF57908" w14:textId="77777777" w:rsidR="0083436D" w:rsidRDefault="0083436D" w:rsidP="007B0B08">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58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6310617" w14:textId="77777777" w:rsidR="0083436D" w:rsidRDefault="0083436D" w:rsidP="007B0B08">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03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C386A3" w14:textId="77777777" w:rsidR="0083436D" w:rsidRDefault="0083436D" w:rsidP="007B0B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83436D" w14:paraId="642E9629" w14:textId="77777777" w:rsidTr="007B0B08">
        <w:trPr>
          <w:trHeight w:val="1424"/>
        </w:trPr>
        <w:tc>
          <w:tcPr>
            <w:tcW w:w="2236" w:type="dxa"/>
            <w:vMerge w:val="restart"/>
            <w:tcBorders>
              <w:top w:val="single" w:sz="4" w:space="0" w:color="auto"/>
              <w:left w:val="single" w:sz="4" w:space="0" w:color="auto"/>
              <w:bottom w:val="single" w:sz="4" w:space="0" w:color="auto"/>
              <w:right w:val="single" w:sz="4" w:space="0" w:color="auto"/>
            </w:tcBorders>
            <w:hideMark/>
          </w:tcPr>
          <w:p w14:paraId="307D11FC" w14:textId="77777777" w:rsidR="0083436D" w:rsidRDefault="0083436D" w:rsidP="007B0B08">
            <w:pPr>
              <w:widowControl w:val="0"/>
              <w:tabs>
                <w:tab w:val="left" w:pos="1274"/>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uk-UA" w:bidi="uk-UA"/>
              </w:rPr>
              <w:t>2.3.5.1. </w:t>
            </w:r>
            <w:r>
              <w:rPr>
                <w:rFonts w:ascii="Times New Roman" w:eastAsia="Times New Roman" w:hAnsi="Times New Roman" w:cs="Times New Roman"/>
                <w:b/>
                <w:sz w:val="20"/>
                <w:szCs w:val="20"/>
              </w:rPr>
              <w:t>Унеможливлено необґрунтований вплив суб’єктивних чинників під час виконання посадовими особами органів податкової служби своїх повноважень;</w:t>
            </w:r>
          </w:p>
        </w:tc>
        <w:tc>
          <w:tcPr>
            <w:tcW w:w="9034" w:type="dxa"/>
            <w:tcBorders>
              <w:top w:val="single" w:sz="4" w:space="0" w:color="auto"/>
              <w:left w:val="single" w:sz="4" w:space="0" w:color="auto"/>
              <w:bottom w:val="single" w:sz="4" w:space="0" w:color="auto"/>
              <w:right w:val="single" w:sz="4" w:space="0" w:color="auto"/>
            </w:tcBorders>
            <w:hideMark/>
          </w:tcPr>
          <w:p w14:paraId="4927C73D" w14:textId="77777777" w:rsidR="0083436D" w:rsidRDefault="0083436D" w:rsidP="007B0B0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Набрав чинності закон про внесення змін до Податкового кодексу України, спрямований на мінімізацію впливу суб’єктивних чинників у роботі органів податкової служби, зокрема:</w:t>
            </w:r>
          </w:p>
          <w:p w14:paraId="16134F12"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загальні правила та вимоги автоматизованої системи розгляду документів платника податків, в тому числі скарг на дії працівників податкових органів, яка, зокрема, надає можливість платнику податків в режимі онлайн відстежувати етапи розгляду його документів (40%);</w:t>
            </w:r>
          </w:p>
          <w:p w14:paraId="7DCD2C31"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розширення сервісів електронного кабінету платника податків шляхом впровадження нових програмних рішень, що дозволяють в тому числі обов’язкове і невідкладне завантаження до електронного кабінету платника податків органами податкової служби електронних копій всіх рішень, повідомлень, листів, які згідно із законом мають надсилатися платнику податків (50%)</w:t>
            </w:r>
          </w:p>
        </w:tc>
        <w:tc>
          <w:tcPr>
            <w:tcW w:w="672" w:type="dxa"/>
            <w:tcBorders>
              <w:top w:val="single" w:sz="4" w:space="0" w:color="auto"/>
              <w:left w:val="single" w:sz="4" w:space="0" w:color="auto"/>
              <w:bottom w:val="single" w:sz="4" w:space="0" w:color="auto"/>
              <w:right w:val="single" w:sz="4" w:space="0" w:color="auto"/>
            </w:tcBorders>
            <w:hideMark/>
          </w:tcPr>
          <w:p w14:paraId="43255F05" w14:textId="77777777" w:rsidR="0083436D" w:rsidRDefault="0083436D" w:rsidP="007B0B08">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90%</w:t>
            </w:r>
          </w:p>
        </w:tc>
        <w:tc>
          <w:tcPr>
            <w:tcW w:w="1586" w:type="dxa"/>
            <w:tcBorders>
              <w:top w:val="single" w:sz="4" w:space="0" w:color="auto"/>
              <w:left w:val="single" w:sz="4" w:space="0" w:color="auto"/>
              <w:bottom w:val="single" w:sz="4" w:space="0" w:color="auto"/>
              <w:right w:val="single" w:sz="4" w:space="0" w:color="auto"/>
            </w:tcBorders>
            <w:hideMark/>
          </w:tcPr>
          <w:p w14:paraId="0BBB092D"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215BCC54"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59BA893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83436D" w14:paraId="31FCA2E7" w14:textId="77777777" w:rsidTr="007B0B08">
        <w:trPr>
          <w:trHeight w:val="23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6A438FEA" w14:textId="77777777" w:rsidR="0083436D" w:rsidRDefault="0083436D" w:rsidP="007B0B08">
            <w:pPr>
              <w:rPr>
                <w:rFonts w:ascii="Times New Roman" w:eastAsia="Times New Roman" w:hAnsi="Times New Roman" w:cs="Times New Roman"/>
                <w:b/>
                <w:sz w:val="20"/>
                <w:szCs w:val="20"/>
                <w:lang w:val="ru-RU"/>
              </w:rPr>
            </w:pPr>
          </w:p>
        </w:tc>
        <w:tc>
          <w:tcPr>
            <w:tcW w:w="9034" w:type="dxa"/>
            <w:tcBorders>
              <w:top w:val="single" w:sz="4" w:space="0" w:color="auto"/>
              <w:left w:val="single" w:sz="4" w:space="0" w:color="auto"/>
              <w:bottom w:val="single" w:sz="4" w:space="0" w:color="auto"/>
              <w:right w:val="single" w:sz="4" w:space="0" w:color="auto"/>
            </w:tcBorders>
            <w:hideMark/>
          </w:tcPr>
          <w:p w14:paraId="3CF4E8DD" w14:textId="77777777" w:rsidR="0083436D" w:rsidRPr="00305C07"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2.</w:t>
            </w:r>
            <w:r w:rsidRPr="00305C07">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1A962C7F" w14:textId="77777777" w:rsidR="0083436D" w:rsidRPr="00305C07"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 понад 75% фахівців у сфері оподаткування оцінюють ступінь запровадження автоматизованих сервісів у діяльності органів податкової служби як «високу» або «дуже високу» (10%);</w:t>
            </w:r>
          </w:p>
          <w:p w14:paraId="0E35BF2F" w14:textId="77777777" w:rsidR="0083436D" w:rsidRPr="00305C07"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w:t>
            </w:r>
            <w:r>
              <w:rPr>
                <w:rFonts w:ascii="Times New Roman" w:eastAsia="Times New Roman" w:hAnsi="Times New Roman" w:cs="Times New Roman"/>
                <w:color w:val="000000" w:themeColor="text1"/>
                <w:sz w:val="16"/>
                <w:szCs w:val="16"/>
                <w:lang w:eastAsia="uk-UA" w:bidi="uk-UA"/>
              </w:rPr>
              <w:t> </w:t>
            </w:r>
            <w:r w:rsidRPr="00305C07">
              <w:rPr>
                <w:rFonts w:ascii="Times New Roman" w:eastAsia="Times New Roman" w:hAnsi="Times New Roman" w:cs="Times New Roman"/>
                <w:color w:val="000000" w:themeColor="text1"/>
                <w:sz w:val="16"/>
                <w:szCs w:val="16"/>
                <w:lang w:eastAsia="uk-UA" w:bidi="uk-UA"/>
              </w:rPr>
              <w:t>понад 50% фахівців у сфері оподаткування оцінюють ступінь запровадження автоматизованих сервісів у діяльності органів податкової служби як «високу» або «дуже високу» (7%);</w:t>
            </w:r>
          </w:p>
          <w:p w14:paraId="3EF426A5" w14:textId="77777777" w:rsidR="0083436D" w:rsidRPr="00305C07"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305C07">
              <w:rPr>
                <w:rFonts w:ascii="Times New Roman" w:eastAsia="Times New Roman" w:hAnsi="Times New Roman" w:cs="Times New Roman"/>
                <w:color w:val="000000" w:themeColor="text1"/>
                <w:sz w:val="16"/>
                <w:szCs w:val="16"/>
                <w:lang w:eastAsia="uk-UA" w:bidi="uk-UA"/>
              </w:rPr>
              <w:t>-</w:t>
            </w:r>
            <w:r>
              <w:rPr>
                <w:rFonts w:ascii="Times New Roman" w:eastAsia="Times New Roman" w:hAnsi="Times New Roman" w:cs="Times New Roman"/>
                <w:color w:val="000000" w:themeColor="text1"/>
                <w:sz w:val="16"/>
                <w:szCs w:val="16"/>
                <w:lang w:eastAsia="uk-UA" w:bidi="uk-UA"/>
              </w:rPr>
              <w:t> </w:t>
            </w:r>
            <w:r w:rsidRPr="00305C07">
              <w:rPr>
                <w:rFonts w:ascii="Times New Roman" w:eastAsia="Times New Roman" w:hAnsi="Times New Roman" w:cs="Times New Roman"/>
                <w:color w:val="000000" w:themeColor="text1"/>
                <w:sz w:val="16"/>
                <w:szCs w:val="16"/>
                <w:lang w:eastAsia="uk-UA" w:bidi="uk-UA"/>
              </w:rPr>
              <w:t>понад 25% фахівців у сфері оподаткування оцінюють ступінь запровадження автоматизованих сервісів у діяльності органів податкової служби як «високу» або «дуже високу» (4%).</w:t>
            </w:r>
            <w:r w:rsidRPr="00305C07">
              <w:rPr>
                <w:rFonts w:ascii="Times New Roman" w:eastAsia="Times New Roman" w:hAnsi="Times New Roman" w:cs="Times New Roman"/>
                <w:color w:val="000000" w:themeColor="text1"/>
                <w:sz w:val="20"/>
                <w:szCs w:val="20"/>
                <w:lang w:eastAsia="uk-UA" w:bidi="uk-UA"/>
              </w:rPr>
              <w:t xml:space="preserve"> </w:t>
            </w:r>
          </w:p>
        </w:tc>
        <w:tc>
          <w:tcPr>
            <w:tcW w:w="672" w:type="dxa"/>
            <w:tcBorders>
              <w:top w:val="single" w:sz="4" w:space="0" w:color="auto"/>
              <w:left w:val="single" w:sz="4" w:space="0" w:color="auto"/>
              <w:bottom w:val="single" w:sz="4" w:space="0" w:color="auto"/>
              <w:right w:val="single" w:sz="4" w:space="0" w:color="auto"/>
            </w:tcBorders>
            <w:hideMark/>
          </w:tcPr>
          <w:p w14:paraId="377B671A" w14:textId="77777777" w:rsidR="0083436D" w:rsidRPr="00305C07" w:rsidRDefault="0083436D" w:rsidP="007B0B08">
            <w:pPr>
              <w:jc w:val="center"/>
              <w:rPr>
                <w:rFonts w:ascii="Times New Roman" w:eastAsia="Times New Roman" w:hAnsi="Times New Roman" w:cs="Times New Roman"/>
                <w:b/>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142F1E26" w14:textId="77777777" w:rsidR="0083436D" w:rsidRPr="00305C07" w:rsidRDefault="0083436D" w:rsidP="007B0B08">
            <w:pPr>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hideMark/>
          </w:tcPr>
          <w:p w14:paraId="6EA45924" w14:textId="77777777" w:rsidR="0083436D" w:rsidRDefault="0083436D" w:rsidP="007B0B08">
            <w:pPr>
              <w:jc w:val="center"/>
              <w:rPr>
                <w:rFonts w:ascii="Times New Roman" w:eastAsia="Times New Roman" w:hAnsi="Times New Roman" w:cs="Times New Roman"/>
                <w:sz w:val="16"/>
                <w:szCs w:val="16"/>
                <w:lang w:eastAsia="uk-UA" w:bidi="uk-UA"/>
              </w:rPr>
            </w:pPr>
            <w:r>
              <w:rPr>
                <w:rFonts w:ascii="Times New Roman" w:eastAsia="Calibri" w:hAnsi="Times New Roman" w:cs="Times New Roman"/>
                <w:sz w:val="16"/>
                <w:szCs w:val="16"/>
              </w:rPr>
              <w:t>---</w:t>
            </w:r>
          </w:p>
        </w:tc>
      </w:tr>
      <w:tr w:rsidR="0083436D" w14:paraId="54647F3D" w14:textId="77777777" w:rsidTr="007B0B08">
        <w:trPr>
          <w:trHeight w:val="230"/>
        </w:trPr>
        <w:tc>
          <w:tcPr>
            <w:tcW w:w="2236" w:type="dxa"/>
            <w:vMerge w:val="restart"/>
            <w:tcBorders>
              <w:top w:val="single" w:sz="4" w:space="0" w:color="auto"/>
              <w:left w:val="single" w:sz="4" w:space="0" w:color="auto"/>
              <w:bottom w:val="single" w:sz="4" w:space="0" w:color="auto"/>
              <w:right w:val="single" w:sz="4" w:space="0" w:color="auto"/>
            </w:tcBorders>
            <w:hideMark/>
          </w:tcPr>
          <w:p w14:paraId="44025641" w14:textId="77777777" w:rsidR="0083436D" w:rsidRDefault="0083436D" w:rsidP="007B0B08">
            <w:pPr>
              <w:tabs>
                <w:tab w:val="left" w:pos="2553"/>
              </w:tabs>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2.3.5.2.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tc>
        <w:tc>
          <w:tcPr>
            <w:tcW w:w="9034" w:type="dxa"/>
            <w:tcBorders>
              <w:top w:val="single" w:sz="4" w:space="0" w:color="auto"/>
              <w:left w:val="single" w:sz="4" w:space="0" w:color="auto"/>
              <w:bottom w:val="single" w:sz="4" w:space="0" w:color="auto"/>
              <w:right w:val="single" w:sz="4" w:space="0" w:color="auto"/>
            </w:tcBorders>
            <w:hideMark/>
          </w:tcPr>
          <w:p w14:paraId="28B3C964" w14:textId="77777777" w:rsidR="0083436D" w:rsidRDefault="0083436D" w:rsidP="007B0B0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Набрав чинності закон</w:t>
            </w:r>
            <w:r w:rsidRPr="00E824F6">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про внесення змін до Податкового кодексу України, яким:</w:t>
            </w:r>
          </w:p>
          <w:p w14:paraId="1441C9A3"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для зменшення кількості проведення всіх видів перевірок платників податків у діяльності ДПС для призначення перевірок використовується ризик-орієнтований підхід (15%);</w:t>
            </w:r>
          </w:p>
          <w:p w14:paraId="3AE1308E"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даними податкового обліку (</w:t>
            </w:r>
            <w:r>
              <w:rPr>
                <w:rFonts w:ascii="Times New Roman" w:eastAsia="Times New Roman" w:hAnsi="Times New Roman" w:cs="Times New Roman"/>
                <w:sz w:val="16"/>
                <w:szCs w:val="16"/>
                <w:lang w:val="en-US" w:eastAsia="uk-UA" w:bidi="uk-UA"/>
              </w:rPr>
              <w:t>SAF</w:t>
            </w:r>
            <w:r>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val="en-US" w:eastAsia="uk-UA" w:bidi="uk-UA"/>
              </w:rPr>
              <w:t>T</w:t>
            </w:r>
            <w:r>
              <w:rPr>
                <w:rFonts w:ascii="Times New Roman" w:eastAsia="Times New Roman" w:hAnsi="Times New Roman" w:cs="Times New Roman"/>
                <w:sz w:val="16"/>
                <w:szCs w:val="16"/>
                <w:lang w:eastAsia="uk-UA" w:bidi="uk-UA"/>
              </w:rPr>
              <w:t>) (15%);</w:t>
            </w:r>
          </w:p>
          <w:p w14:paraId="6C109638"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розширено практики електронного формату на всі види перевірок платників податків (15%);</w:t>
            </w:r>
          </w:p>
          <w:p w14:paraId="535FCBFE"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зменшено кількість підстав для проведення документальних позапланових перевірок (в тому числі виїзних) та фактичних перевірок (15%);</w:t>
            </w:r>
          </w:p>
          <w:p w14:paraId="1D21AD9C"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передбачено автоматизованість процесу проведення податкових перевірок з метою мінімізації безпосереднього контакту із платником податку (10%)</w:t>
            </w:r>
          </w:p>
        </w:tc>
        <w:tc>
          <w:tcPr>
            <w:tcW w:w="672" w:type="dxa"/>
            <w:tcBorders>
              <w:top w:val="single" w:sz="4" w:space="0" w:color="auto"/>
              <w:left w:val="single" w:sz="4" w:space="0" w:color="auto"/>
              <w:bottom w:val="single" w:sz="4" w:space="0" w:color="auto"/>
              <w:right w:val="single" w:sz="4" w:space="0" w:color="auto"/>
            </w:tcBorders>
            <w:hideMark/>
          </w:tcPr>
          <w:p w14:paraId="300E0773" w14:textId="77777777" w:rsidR="0083436D" w:rsidRDefault="0083436D" w:rsidP="007B0B0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val="en-US" w:eastAsia="uk-UA" w:bidi="uk-UA"/>
              </w:rPr>
              <w:t>7</w:t>
            </w:r>
            <w:r>
              <w:rPr>
                <w:rFonts w:ascii="Times New Roman" w:eastAsia="Times New Roman" w:hAnsi="Times New Roman" w:cs="Times New Roman"/>
                <w:b/>
                <w:color w:val="000000"/>
                <w:sz w:val="20"/>
                <w:szCs w:val="20"/>
                <w:lang w:eastAsia="uk-UA" w:bidi="uk-UA"/>
              </w:rPr>
              <w:t>0%</w:t>
            </w:r>
          </w:p>
        </w:tc>
        <w:tc>
          <w:tcPr>
            <w:tcW w:w="1586" w:type="dxa"/>
            <w:tcBorders>
              <w:top w:val="single" w:sz="4" w:space="0" w:color="auto"/>
              <w:left w:val="single" w:sz="4" w:space="0" w:color="auto"/>
              <w:bottom w:val="single" w:sz="4" w:space="0" w:color="auto"/>
              <w:right w:val="single" w:sz="4" w:space="0" w:color="auto"/>
            </w:tcBorders>
            <w:hideMark/>
          </w:tcPr>
          <w:p w14:paraId="25408F16"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38BDFD55"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6BAC8483"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83436D" w14:paraId="66D5AFD0" w14:textId="77777777" w:rsidTr="007B0B08">
        <w:trPr>
          <w:trHeight w:val="23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2E72257F" w14:textId="77777777" w:rsidR="0083436D" w:rsidRDefault="0083436D" w:rsidP="007B0B08">
            <w:pPr>
              <w:rPr>
                <w:rFonts w:ascii="Times New Roman" w:eastAsia="Times New Roman" w:hAnsi="Times New Roman" w:cs="Times New Roman"/>
                <w:b/>
                <w:sz w:val="20"/>
                <w:szCs w:val="20"/>
                <w:lang w:val="ru-RU"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6C1546E9" w14:textId="77777777" w:rsidR="0083436D" w:rsidRDefault="0083436D" w:rsidP="007B0B0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w:t>
            </w:r>
            <w:r>
              <w:rPr>
                <w:rFonts w:ascii="Times New Roman" w:eastAsia="Times New Roman" w:hAnsi="Times New Roman" w:cs="Times New Roman"/>
                <w:sz w:val="20"/>
                <w:szCs w:val="20"/>
                <w:lang w:eastAsia="uk-UA" w:bidi="uk-UA"/>
              </w:rPr>
              <w:t> Набрав чинності Порядок проведення електронних перевірок дотримання законодавства платниками податків, яким, зокрема:</w:t>
            </w:r>
          </w:p>
          <w:p w14:paraId="074E4751"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визначено порядок оформлення проведення електронних перевірок (10%);</w:t>
            </w:r>
          </w:p>
          <w:p w14:paraId="6112ACD7"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вимоги до змісту та порядок складання акту проведення електронної перевірки (10%)</w:t>
            </w:r>
          </w:p>
        </w:tc>
        <w:tc>
          <w:tcPr>
            <w:tcW w:w="672" w:type="dxa"/>
            <w:tcBorders>
              <w:top w:val="single" w:sz="4" w:space="0" w:color="auto"/>
              <w:left w:val="single" w:sz="4" w:space="0" w:color="auto"/>
              <w:bottom w:val="single" w:sz="4" w:space="0" w:color="auto"/>
              <w:right w:val="single" w:sz="4" w:space="0" w:color="auto"/>
            </w:tcBorders>
            <w:hideMark/>
          </w:tcPr>
          <w:p w14:paraId="247D99B6" w14:textId="77777777" w:rsidR="0083436D" w:rsidRDefault="0083436D" w:rsidP="007B0B0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586" w:type="dxa"/>
            <w:tcBorders>
              <w:top w:val="single" w:sz="4" w:space="0" w:color="auto"/>
              <w:left w:val="single" w:sz="4" w:space="0" w:color="auto"/>
              <w:bottom w:val="single" w:sz="4" w:space="0" w:color="auto"/>
              <w:right w:val="single" w:sz="4" w:space="0" w:color="auto"/>
            </w:tcBorders>
            <w:hideMark/>
          </w:tcPr>
          <w:p w14:paraId="017E9A49"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Мінфін.</w:t>
            </w:r>
          </w:p>
          <w:p w14:paraId="70F19AB7"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7FC9412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Відсутній порядок</w:t>
            </w:r>
          </w:p>
        </w:tc>
      </w:tr>
      <w:tr w:rsidR="0083436D" w14:paraId="38BA44E2" w14:textId="77777777" w:rsidTr="007B0B08">
        <w:trPr>
          <w:trHeight w:val="23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2EC6AA63" w14:textId="77777777" w:rsidR="0083436D" w:rsidRDefault="0083436D" w:rsidP="007B0B08">
            <w:pPr>
              <w:rPr>
                <w:rFonts w:ascii="Times New Roman" w:eastAsia="Times New Roman" w:hAnsi="Times New Roman" w:cs="Times New Roman"/>
                <w:b/>
                <w:sz w:val="20"/>
                <w:szCs w:val="20"/>
                <w:lang w:val="ru-RU"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16835A0E" w14:textId="77777777" w:rsidR="0083436D" w:rsidRPr="00305C07"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3.</w:t>
            </w:r>
            <w:r w:rsidRPr="00305C07">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48228681" w14:textId="77777777" w:rsidR="0083436D" w:rsidRPr="00305C07"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 xml:space="preserve">- понад 75% фахівців, в тому числі </w:t>
            </w:r>
            <w:r>
              <w:rPr>
                <w:rFonts w:ascii="Times New Roman" w:eastAsia="Times New Roman" w:hAnsi="Times New Roman" w:cs="Times New Roman"/>
                <w:color w:val="000000" w:themeColor="text1"/>
                <w:sz w:val="16"/>
                <w:szCs w:val="16"/>
                <w:lang w:eastAsia="uk-UA" w:bidi="uk-UA"/>
              </w:rPr>
              <w:t xml:space="preserve">представники бізнес-асоціацій, </w:t>
            </w:r>
            <w:r w:rsidRPr="00305C07">
              <w:rPr>
                <w:rFonts w:ascii="Times New Roman" w:eastAsia="Times New Roman" w:hAnsi="Times New Roman" w:cs="Times New Roman"/>
                <w:color w:val="000000" w:themeColor="text1"/>
                <w:sz w:val="16"/>
                <w:szCs w:val="16"/>
                <w:lang w:eastAsia="uk-UA" w:bidi="uk-UA"/>
              </w:rPr>
              <w:t>у сфері оподаткування оцінюють ступінь запровадження органами податкової служби електронних перевірок як «високу» або «дуже високу» (10%);</w:t>
            </w:r>
          </w:p>
          <w:p w14:paraId="6F8EDE46" w14:textId="77777777" w:rsidR="0083436D" w:rsidRPr="00305C07"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Pr>
                <w:rFonts w:ascii="Times New Roman" w:eastAsia="Times New Roman" w:hAnsi="Times New Roman" w:cs="Times New Roman"/>
                <w:color w:val="000000" w:themeColor="text1"/>
                <w:sz w:val="16"/>
                <w:szCs w:val="16"/>
                <w:lang w:eastAsia="uk-UA" w:bidi="uk-UA"/>
              </w:rPr>
              <w:t>- </w:t>
            </w:r>
            <w:r w:rsidRPr="00305C07">
              <w:rPr>
                <w:rFonts w:ascii="Times New Roman" w:eastAsia="Times New Roman" w:hAnsi="Times New Roman" w:cs="Times New Roman"/>
                <w:color w:val="000000" w:themeColor="text1"/>
                <w:sz w:val="16"/>
                <w:szCs w:val="16"/>
                <w:lang w:eastAsia="uk-UA" w:bidi="uk-UA"/>
              </w:rPr>
              <w:t>понад 50% фахівців, в тому числі представники бізнес-асоціацій,  у сфері оподаткування оцінюють ступінь запровадження органами податкової служби електронних перевірок як «високу» або «дуже високу» (7%);</w:t>
            </w:r>
          </w:p>
          <w:p w14:paraId="56F21458" w14:textId="77777777" w:rsidR="0083436D" w:rsidRPr="00305C07" w:rsidRDefault="0083436D" w:rsidP="007B0B08">
            <w:pPr>
              <w:ind w:firstLine="284"/>
              <w:jc w:val="both"/>
              <w:rPr>
                <w:rFonts w:ascii="Times New Roman" w:eastAsia="Times New Roman" w:hAnsi="Times New Roman" w:cs="Times New Roman"/>
                <w:b/>
                <w:color w:val="000000" w:themeColor="text1"/>
                <w:sz w:val="20"/>
                <w:szCs w:val="20"/>
                <w:lang w:eastAsia="uk-UA" w:bidi="uk-UA"/>
              </w:rPr>
            </w:pPr>
            <w:r w:rsidRPr="00305C07">
              <w:rPr>
                <w:rFonts w:ascii="Times New Roman" w:eastAsia="Times New Roman" w:hAnsi="Times New Roman" w:cs="Times New Roman"/>
                <w:color w:val="000000" w:themeColor="text1"/>
                <w:sz w:val="16"/>
                <w:szCs w:val="16"/>
                <w:lang w:eastAsia="uk-UA" w:bidi="uk-UA"/>
              </w:rPr>
              <w:t>- понад 25% фахівців, в тому числі представники бізнес-асоціацій,  у сфері оподаткування оцінюють ступінь запровадження органами податкової служби електронних перевірок як «високу» або «дуже високу» (4%).</w:t>
            </w:r>
          </w:p>
        </w:tc>
        <w:tc>
          <w:tcPr>
            <w:tcW w:w="672" w:type="dxa"/>
            <w:tcBorders>
              <w:top w:val="single" w:sz="4" w:space="0" w:color="auto"/>
              <w:left w:val="single" w:sz="4" w:space="0" w:color="auto"/>
              <w:bottom w:val="single" w:sz="4" w:space="0" w:color="auto"/>
              <w:right w:val="single" w:sz="4" w:space="0" w:color="auto"/>
            </w:tcBorders>
            <w:hideMark/>
          </w:tcPr>
          <w:p w14:paraId="200369FC" w14:textId="77777777" w:rsidR="0083436D" w:rsidRPr="00305C07" w:rsidRDefault="0083436D" w:rsidP="007B0B08">
            <w:pPr>
              <w:jc w:val="center"/>
              <w:rPr>
                <w:rFonts w:ascii="Times New Roman" w:eastAsia="Times New Roman" w:hAnsi="Times New Roman" w:cs="Times New Roman"/>
                <w:b/>
                <w:color w:val="000000" w:themeColor="text1"/>
                <w:sz w:val="20"/>
                <w:szCs w:val="20"/>
                <w:lang w:eastAsia="uk-UA" w:bidi="uk-UA"/>
              </w:rPr>
            </w:pPr>
            <w:r w:rsidRPr="00305C07">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3E059F3F" w14:textId="77777777" w:rsidR="0083436D" w:rsidRPr="00305C07" w:rsidRDefault="0083436D" w:rsidP="007B0B08">
            <w:pPr>
              <w:jc w:val="both"/>
              <w:rPr>
                <w:rFonts w:ascii="Times New Roman" w:eastAsia="Times New Roman" w:hAnsi="Times New Roman" w:cs="Times New Roman"/>
                <w:color w:val="000000" w:themeColor="text1"/>
                <w:sz w:val="16"/>
                <w:szCs w:val="16"/>
                <w:lang w:eastAsia="uk-UA" w:bidi="uk-UA"/>
              </w:rPr>
            </w:pPr>
            <w:r w:rsidRPr="00305C07">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hideMark/>
          </w:tcPr>
          <w:p w14:paraId="78BAFE4A" w14:textId="77777777" w:rsidR="0083436D" w:rsidRDefault="0083436D" w:rsidP="007B0B08">
            <w:pPr>
              <w:jc w:val="center"/>
              <w:rPr>
                <w:rFonts w:ascii="Times New Roman" w:eastAsia="Times New Roman" w:hAnsi="Times New Roman" w:cs="Times New Roman"/>
                <w:color w:val="FF0000"/>
                <w:sz w:val="16"/>
                <w:szCs w:val="16"/>
                <w:lang w:eastAsia="uk-UA" w:bidi="uk-UA"/>
              </w:rPr>
            </w:pPr>
            <w:r>
              <w:rPr>
                <w:rFonts w:ascii="Times New Roman" w:eastAsia="Calibri" w:hAnsi="Times New Roman" w:cs="Times New Roman"/>
                <w:sz w:val="16"/>
                <w:szCs w:val="16"/>
              </w:rPr>
              <w:t>---</w:t>
            </w:r>
          </w:p>
        </w:tc>
      </w:tr>
    </w:tbl>
    <w:p w14:paraId="251B2FB0" w14:textId="595C2DEE" w:rsidR="0083436D" w:rsidRDefault="0083436D" w:rsidP="000D1C1A">
      <w:pPr>
        <w:spacing w:after="0" w:line="240" w:lineRule="auto"/>
        <w:ind w:firstLine="567"/>
        <w:jc w:val="both"/>
        <w:rPr>
          <w:rFonts w:ascii="Times New Roman" w:hAnsi="Times New Roman" w:cs="Times New Roman"/>
          <w:sz w:val="24"/>
          <w:szCs w:val="24"/>
          <w:lang w:val="uk-UA"/>
        </w:rPr>
      </w:pPr>
    </w:p>
    <w:p w14:paraId="405AE6EE" w14:textId="6D132A3F" w:rsidR="0083436D" w:rsidRDefault="0083436D" w:rsidP="000D1C1A">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Заходи:</w:t>
      </w:r>
    </w:p>
    <w:p w14:paraId="1348998B" w14:textId="63371747" w:rsidR="0083436D" w:rsidRDefault="0083436D"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5554"/>
        <w:gridCol w:w="1065"/>
        <w:gridCol w:w="937"/>
        <w:gridCol w:w="937"/>
        <w:gridCol w:w="1323"/>
        <w:gridCol w:w="1322"/>
        <w:gridCol w:w="1450"/>
        <w:gridCol w:w="1065"/>
        <w:gridCol w:w="907"/>
      </w:tblGrid>
      <w:tr w:rsidR="0083436D" w14:paraId="6410ACF5" w14:textId="77777777" w:rsidTr="007B0B08">
        <w:trPr>
          <w:trHeight w:val="479"/>
        </w:trPr>
        <w:tc>
          <w:tcPr>
            <w:tcW w:w="60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CA6F5B" w14:textId="77777777" w:rsidR="0083436D" w:rsidRDefault="0083436D" w:rsidP="007B0B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Найменування та зміст заходу</w:t>
            </w:r>
          </w:p>
        </w:tc>
        <w:tc>
          <w:tcPr>
            <w:tcW w:w="214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1EAC9C" w14:textId="77777777" w:rsidR="0083436D" w:rsidRDefault="0083436D" w:rsidP="007B0B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D09924"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8FC3F6" w14:textId="77777777" w:rsidR="0083436D" w:rsidRDefault="0083436D" w:rsidP="007B0B08">
            <w:pPr>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5D6B98"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F554AD"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BE3BFF" w14:textId="77777777" w:rsidR="0083436D" w:rsidRDefault="0083436D" w:rsidP="007B0B08">
            <w:pPr>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83436D" w14:paraId="47751F24" w14:textId="77777777" w:rsidTr="007B0B08">
        <w:trPr>
          <w:trHeight w:val="473"/>
        </w:trPr>
        <w:tc>
          <w:tcPr>
            <w:tcW w:w="6037" w:type="dxa"/>
            <w:vMerge/>
            <w:tcBorders>
              <w:top w:val="single" w:sz="4" w:space="0" w:color="auto"/>
              <w:left w:val="single" w:sz="4" w:space="0" w:color="auto"/>
              <w:bottom w:val="single" w:sz="4" w:space="0" w:color="auto"/>
              <w:right w:val="single" w:sz="4" w:space="0" w:color="auto"/>
            </w:tcBorders>
            <w:vAlign w:val="center"/>
            <w:hideMark/>
          </w:tcPr>
          <w:p w14:paraId="6EC80EA4" w14:textId="77777777" w:rsidR="0083436D" w:rsidRDefault="0083436D" w:rsidP="007B0B08">
            <w:pPr>
              <w:rPr>
                <w:rFonts w:ascii="Times New Roman" w:eastAsia="Times New Roman" w:hAnsi="Times New Roman" w:cs="Times New Roman"/>
                <w:b/>
                <w:sz w:val="24"/>
                <w:szCs w:val="24"/>
                <w:lang w:val="ru-RU"/>
              </w:rPr>
            </w:pPr>
          </w:p>
        </w:tc>
        <w:tc>
          <w:tcPr>
            <w:tcW w:w="11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E6890A"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10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2407FF"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F53806D" w14:textId="77777777" w:rsidR="0083436D" w:rsidRDefault="0083436D" w:rsidP="007B0B08">
            <w:pPr>
              <w:rPr>
                <w:rFonts w:ascii="Times New Roman" w:eastAsia="Times New Roman" w:hAnsi="Times New Roman" w:cs="Times New Roman"/>
                <w:b/>
                <w:sz w:val="16"/>
                <w:szCs w:val="16"/>
                <w:lang w:val="ru-RU"/>
              </w:rPr>
            </w:pPr>
          </w:p>
        </w:tc>
        <w:tc>
          <w:tcPr>
            <w:tcW w:w="14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72B7AE"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FD5F22" w14:textId="77777777" w:rsidR="0083436D"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6B377BC8" w14:textId="77777777" w:rsidR="0083436D" w:rsidRDefault="0083436D" w:rsidP="007B0B08">
            <w:pPr>
              <w:rPr>
                <w:rFonts w:ascii="Times New Roman" w:eastAsia="Times New Roman" w:hAnsi="Times New Roman" w:cs="Times New Roman"/>
                <w:b/>
                <w:sz w:val="16"/>
                <w:szCs w:val="16"/>
                <w:lang w:val="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949F17" w14:textId="77777777" w:rsidR="0083436D" w:rsidRDefault="0083436D" w:rsidP="007B0B08">
            <w:pPr>
              <w:rPr>
                <w:rFonts w:ascii="Times New Roman" w:eastAsia="Times New Roman" w:hAnsi="Times New Roman" w:cs="Times New Roman"/>
                <w:b/>
                <w:sz w:val="16"/>
                <w:szCs w:val="16"/>
                <w:lang w:val="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42A823E0" w14:textId="77777777" w:rsidR="0083436D" w:rsidRDefault="0083436D" w:rsidP="007B0B08">
            <w:pPr>
              <w:rPr>
                <w:rFonts w:ascii="Times New Roman" w:eastAsia="Times New Roman" w:hAnsi="Times New Roman" w:cs="Times New Roman"/>
                <w:b/>
                <w:sz w:val="24"/>
                <w:szCs w:val="24"/>
                <w:lang w:val="ru-RU"/>
              </w:rPr>
            </w:pPr>
          </w:p>
        </w:tc>
      </w:tr>
      <w:tr w:rsidR="0083436D" w14:paraId="5BD10F8A" w14:textId="77777777" w:rsidTr="007B0B08">
        <w:trPr>
          <w:trHeight w:val="448"/>
        </w:trPr>
        <w:tc>
          <w:tcPr>
            <w:tcW w:w="15693"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388EF4"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b/>
                <w:sz w:val="24"/>
                <w:szCs w:val="24"/>
              </w:rPr>
              <w:t>Очікуваний стратегічний результат 2.3.5.1.</w:t>
            </w:r>
          </w:p>
        </w:tc>
      </w:tr>
      <w:tr w:rsidR="0083436D" w14:paraId="7F424327"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7E4E065C"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xml:space="preserve"> Розроблення проекту закону про внесення змін до Податкового кодексу України, яким: </w:t>
            </w:r>
          </w:p>
          <w:p w14:paraId="1256E079" w14:textId="77777777" w:rsidR="0083436D" w:rsidRDefault="0083436D" w:rsidP="007B0B08">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встановлено загальні правила та вимоги автоматизованої системи розгляду документів платника податків, в тому числі скарг на дії працівників податкових органів, яка, зокрема, надає можливість платнику податків в режимі онлайн відстежувати етапи розгляду його документів;</w:t>
            </w:r>
          </w:p>
          <w:p w14:paraId="29EE4EE9"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16"/>
                <w:szCs w:val="16"/>
                <w:lang w:eastAsia="uk-UA" w:bidi="uk-UA"/>
              </w:rPr>
              <w:t>- розширено сервіси електронного кабінету платника податків шляхом впровадження нових програмних рішень, що дозволяють в тому числі обов’язкове і невідкладне завантаження до електронного кабінету платника податків органами податкової служби електронних копій всіх рішень, повідомлень, листів, які згідно із законом мають надсилатися платнику податків</w:t>
            </w:r>
          </w:p>
        </w:tc>
        <w:tc>
          <w:tcPr>
            <w:tcW w:w="1141" w:type="dxa"/>
            <w:tcBorders>
              <w:top w:val="single" w:sz="4" w:space="0" w:color="auto"/>
              <w:left w:val="single" w:sz="4" w:space="0" w:color="auto"/>
              <w:bottom w:val="single" w:sz="4" w:space="0" w:color="auto"/>
              <w:right w:val="single" w:sz="4" w:space="0" w:color="auto"/>
            </w:tcBorders>
            <w:hideMark/>
          </w:tcPr>
          <w:p w14:paraId="36560907"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1DA516DB"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616A83B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4E4BA0C7"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4663CCF5"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422" w:type="dxa"/>
            <w:tcBorders>
              <w:top w:val="single" w:sz="4" w:space="0" w:color="auto"/>
              <w:left w:val="single" w:sz="4" w:space="0" w:color="auto"/>
              <w:bottom w:val="single" w:sz="4" w:space="0" w:color="auto"/>
              <w:right w:val="single" w:sz="4" w:space="0" w:color="auto"/>
            </w:tcBorders>
            <w:hideMark/>
          </w:tcPr>
          <w:p w14:paraId="7DBAA49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7C497A5D"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29E83A7F"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41" w:type="dxa"/>
            <w:tcBorders>
              <w:top w:val="single" w:sz="4" w:space="0" w:color="auto"/>
              <w:left w:val="single" w:sz="4" w:space="0" w:color="auto"/>
              <w:bottom w:val="single" w:sz="4" w:space="0" w:color="auto"/>
              <w:right w:val="single" w:sz="4" w:space="0" w:color="auto"/>
            </w:tcBorders>
            <w:hideMark/>
          </w:tcPr>
          <w:p w14:paraId="4D18E597"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68" w:type="dxa"/>
            <w:tcBorders>
              <w:top w:val="single" w:sz="4" w:space="0" w:color="auto"/>
              <w:left w:val="single" w:sz="4" w:space="0" w:color="auto"/>
              <w:bottom w:val="single" w:sz="4" w:space="0" w:color="auto"/>
              <w:right w:val="single" w:sz="4" w:space="0" w:color="auto"/>
            </w:tcBorders>
            <w:hideMark/>
          </w:tcPr>
          <w:p w14:paraId="4F2CA852"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83436D" w14:paraId="6BAE215B"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2C17288E"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2.3.5.1., та забезпечення його доопрацювання (у разі потреби)</w:t>
            </w:r>
          </w:p>
        </w:tc>
        <w:tc>
          <w:tcPr>
            <w:tcW w:w="1141" w:type="dxa"/>
            <w:tcBorders>
              <w:top w:val="single" w:sz="4" w:space="0" w:color="auto"/>
              <w:left w:val="single" w:sz="4" w:space="0" w:color="auto"/>
              <w:bottom w:val="single" w:sz="4" w:space="0" w:color="auto"/>
              <w:right w:val="single" w:sz="4" w:space="0" w:color="auto"/>
            </w:tcBorders>
            <w:hideMark/>
          </w:tcPr>
          <w:p w14:paraId="0F7B8CF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11DB3D6B"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22CFDE02"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1B84A5AE"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4AD4CB78"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422" w:type="dxa"/>
            <w:tcBorders>
              <w:top w:val="single" w:sz="4" w:space="0" w:color="auto"/>
              <w:left w:val="single" w:sz="4" w:space="0" w:color="auto"/>
              <w:bottom w:val="single" w:sz="4" w:space="0" w:color="auto"/>
              <w:right w:val="single" w:sz="4" w:space="0" w:color="auto"/>
            </w:tcBorders>
            <w:hideMark/>
          </w:tcPr>
          <w:p w14:paraId="608E8A77"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5762E932"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08990792"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41" w:type="dxa"/>
            <w:tcBorders>
              <w:top w:val="single" w:sz="4" w:space="0" w:color="auto"/>
              <w:left w:val="single" w:sz="4" w:space="0" w:color="auto"/>
              <w:bottom w:val="single" w:sz="4" w:space="0" w:color="auto"/>
              <w:right w:val="single" w:sz="4" w:space="0" w:color="auto"/>
            </w:tcBorders>
            <w:hideMark/>
          </w:tcPr>
          <w:p w14:paraId="71C42ECC"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68" w:type="dxa"/>
            <w:tcBorders>
              <w:top w:val="single" w:sz="4" w:space="0" w:color="auto"/>
              <w:left w:val="single" w:sz="4" w:space="0" w:color="auto"/>
              <w:bottom w:val="single" w:sz="4" w:space="0" w:color="auto"/>
              <w:right w:val="single" w:sz="4" w:space="0" w:color="auto"/>
            </w:tcBorders>
            <w:hideMark/>
          </w:tcPr>
          <w:p w14:paraId="0E44423F"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183A11E6"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1242A249" w14:textId="77777777" w:rsidR="0083436D" w:rsidRDefault="0083436D" w:rsidP="007B0B08">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 xml:space="preserve">2.3.5.1., із заінтересованими органами, проведення правової експертизи, подання до Кабінету Міністрів України та супровід в Уряді </w:t>
            </w:r>
          </w:p>
        </w:tc>
        <w:tc>
          <w:tcPr>
            <w:tcW w:w="1141" w:type="dxa"/>
            <w:tcBorders>
              <w:top w:val="single" w:sz="4" w:space="0" w:color="auto"/>
              <w:left w:val="single" w:sz="4" w:space="0" w:color="auto"/>
              <w:bottom w:val="single" w:sz="4" w:space="0" w:color="auto"/>
              <w:right w:val="single" w:sz="4" w:space="0" w:color="auto"/>
            </w:tcBorders>
            <w:hideMark/>
          </w:tcPr>
          <w:p w14:paraId="215898AC"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1001" w:type="dxa"/>
            <w:tcBorders>
              <w:top w:val="single" w:sz="4" w:space="0" w:color="auto"/>
              <w:left w:val="single" w:sz="4" w:space="0" w:color="auto"/>
              <w:bottom w:val="single" w:sz="4" w:space="0" w:color="auto"/>
              <w:right w:val="single" w:sz="4" w:space="0" w:color="auto"/>
            </w:tcBorders>
            <w:hideMark/>
          </w:tcPr>
          <w:p w14:paraId="5EE5C344"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2F80FE2B"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1001" w:type="dxa"/>
            <w:tcBorders>
              <w:top w:val="single" w:sz="4" w:space="0" w:color="auto"/>
              <w:left w:val="single" w:sz="4" w:space="0" w:color="auto"/>
              <w:bottom w:val="single" w:sz="4" w:space="0" w:color="auto"/>
              <w:right w:val="single" w:sz="4" w:space="0" w:color="auto"/>
            </w:tcBorders>
            <w:hideMark/>
          </w:tcPr>
          <w:p w14:paraId="02A371C5"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заінтересовані органи</w:t>
            </w:r>
          </w:p>
        </w:tc>
        <w:tc>
          <w:tcPr>
            <w:tcW w:w="1422" w:type="dxa"/>
            <w:tcBorders>
              <w:top w:val="single" w:sz="4" w:space="0" w:color="auto"/>
              <w:left w:val="single" w:sz="4" w:space="0" w:color="auto"/>
              <w:bottom w:val="single" w:sz="4" w:space="0" w:color="auto"/>
              <w:right w:val="single" w:sz="4" w:space="0" w:color="auto"/>
            </w:tcBorders>
            <w:hideMark/>
          </w:tcPr>
          <w:p w14:paraId="5350443E"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4956E8C6"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262CD424"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41" w:type="dxa"/>
            <w:tcBorders>
              <w:top w:val="single" w:sz="4" w:space="0" w:color="auto"/>
              <w:left w:val="single" w:sz="4" w:space="0" w:color="auto"/>
              <w:bottom w:val="single" w:sz="4" w:space="0" w:color="auto"/>
              <w:right w:val="single" w:sz="4" w:space="0" w:color="auto"/>
            </w:tcBorders>
            <w:hideMark/>
          </w:tcPr>
          <w:p w14:paraId="20D3253F"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5F48B641"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8" w:type="dxa"/>
            <w:tcBorders>
              <w:top w:val="single" w:sz="4" w:space="0" w:color="auto"/>
              <w:left w:val="single" w:sz="4" w:space="0" w:color="auto"/>
              <w:bottom w:val="single" w:sz="4" w:space="0" w:color="auto"/>
              <w:right w:val="single" w:sz="4" w:space="0" w:color="auto"/>
            </w:tcBorders>
            <w:hideMark/>
          </w:tcPr>
          <w:p w14:paraId="0384C9B0"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61D419F8"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06CD576F"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2.3.5.1., у Верховній Раді України (в тому числі, у разі застосування до нього Президентом України права вето)</w:t>
            </w:r>
          </w:p>
        </w:tc>
        <w:tc>
          <w:tcPr>
            <w:tcW w:w="1141" w:type="dxa"/>
            <w:tcBorders>
              <w:top w:val="single" w:sz="4" w:space="0" w:color="auto"/>
              <w:left w:val="single" w:sz="4" w:space="0" w:color="auto"/>
              <w:bottom w:val="single" w:sz="4" w:space="0" w:color="auto"/>
              <w:right w:val="single" w:sz="4" w:space="0" w:color="auto"/>
            </w:tcBorders>
            <w:hideMark/>
          </w:tcPr>
          <w:p w14:paraId="0E9FFD9E"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2AD14408"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392BB223"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1001" w:type="dxa"/>
            <w:tcBorders>
              <w:top w:val="single" w:sz="4" w:space="0" w:color="auto"/>
              <w:left w:val="single" w:sz="4" w:space="0" w:color="auto"/>
              <w:bottom w:val="single" w:sz="4" w:space="0" w:color="auto"/>
              <w:right w:val="single" w:sz="4" w:space="0" w:color="auto"/>
            </w:tcBorders>
            <w:hideMark/>
          </w:tcPr>
          <w:p w14:paraId="5C5DAA47"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422" w:type="dxa"/>
            <w:tcBorders>
              <w:top w:val="single" w:sz="4" w:space="0" w:color="auto"/>
              <w:left w:val="single" w:sz="4" w:space="0" w:color="auto"/>
              <w:bottom w:val="single" w:sz="4" w:space="0" w:color="auto"/>
              <w:right w:val="single" w:sz="4" w:space="0" w:color="auto"/>
            </w:tcBorders>
            <w:hideMark/>
          </w:tcPr>
          <w:p w14:paraId="105A3D2A"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70E91FCA"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3A7576AE"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41" w:type="dxa"/>
            <w:tcBorders>
              <w:top w:val="single" w:sz="4" w:space="0" w:color="auto"/>
              <w:left w:val="single" w:sz="4" w:space="0" w:color="auto"/>
              <w:bottom w:val="single" w:sz="4" w:space="0" w:color="auto"/>
              <w:right w:val="single" w:sz="4" w:space="0" w:color="auto"/>
            </w:tcBorders>
            <w:hideMark/>
          </w:tcPr>
          <w:p w14:paraId="4756B313"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6420ACC7"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8" w:type="dxa"/>
            <w:tcBorders>
              <w:top w:val="single" w:sz="4" w:space="0" w:color="auto"/>
              <w:left w:val="single" w:sz="4" w:space="0" w:color="auto"/>
              <w:bottom w:val="single" w:sz="4" w:space="0" w:color="auto"/>
              <w:right w:val="single" w:sz="4" w:space="0" w:color="auto"/>
            </w:tcBorders>
            <w:hideMark/>
          </w:tcPr>
          <w:p w14:paraId="54913611"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75D5D9FA" w14:textId="77777777" w:rsidTr="007B0B08">
        <w:trPr>
          <w:trHeight w:val="470"/>
        </w:trPr>
        <w:tc>
          <w:tcPr>
            <w:tcW w:w="15693"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F5193C" w14:textId="77777777" w:rsidR="0083436D" w:rsidRDefault="0083436D" w:rsidP="007B0B08">
            <w:pPr>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2.3.5.2.</w:t>
            </w:r>
          </w:p>
        </w:tc>
      </w:tr>
      <w:tr w:rsidR="0083436D" w14:paraId="1AEA9E07"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28183B17"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w:t>
            </w:r>
            <w:r>
              <w:rPr>
                <w:rFonts w:ascii="Times New Roman" w:eastAsia="Times New Roman" w:hAnsi="Times New Roman" w:cs="Times New Roman"/>
                <w:color w:val="000000"/>
                <w:sz w:val="20"/>
                <w:szCs w:val="20"/>
                <w:lang w:eastAsia="uk-UA" w:bidi="uk-UA"/>
              </w:rPr>
              <w:t> Розроблення проекту закону про внесення змін до Податкового кодексу України, яким:</w:t>
            </w:r>
          </w:p>
          <w:p w14:paraId="449FB127" w14:textId="77777777" w:rsidR="0083436D" w:rsidRDefault="0083436D" w:rsidP="007B0B08">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для зменшення кількості проведення всіх видів перевірок платників податків у діяльності ДПС для призначення перевірок використовується ризик-орієнтований підхід;</w:t>
            </w:r>
          </w:p>
          <w:p w14:paraId="3D5C102B" w14:textId="77777777" w:rsidR="0083436D" w:rsidRDefault="0083436D" w:rsidP="007B0B08">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даними податкового обліку (SAF-T);</w:t>
            </w:r>
          </w:p>
          <w:p w14:paraId="0FE503C9" w14:textId="77777777" w:rsidR="0083436D" w:rsidRDefault="0083436D" w:rsidP="007B0B08">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розширено практики електронного формату на всі види перевірок платників податків;</w:t>
            </w:r>
          </w:p>
          <w:p w14:paraId="5FCEF868" w14:textId="77777777" w:rsidR="0083436D" w:rsidRDefault="0083436D" w:rsidP="007B0B08">
            <w:pPr>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зменшено кількість підстав для проведення документальних позапланових перевірок (в тому числі виїзних) та фактичних перевірок;</w:t>
            </w:r>
          </w:p>
          <w:p w14:paraId="221C8513"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16"/>
                <w:szCs w:val="16"/>
                <w:lang w:eastAsia="uk-UA" w:bidi="uk-UA"/>
              </w:rPr>
              <w:t>- передбачено автоматизованість процесу проведення податкових перевірок з метою мінімізації безпосереднього контакту із платником податку</w:t>
            </w:r>
          </w:p>
        </w:tc>
        <w:tc>
          <w:tcPr>
            <w:tcW w:w="1141" w:type="dxa"/>
            <w:tcBorders>
              <w:top w:val="single" w:sz="4" w:space="0" w:color="auto"/>
              <w:left w:val="single" w:sz="4" w:space="0" w:color="auto"/>
              <w:bottom w:val="single" w:sz="4" w:space="0" w:color="auto"/>
              <w:right w:val="single" w:sz="4" w:space="0" w:color="auto"/>
            </w:tcBorders>
            <w:hideMark/>
          </w:tcPr>
          <w:p w14:paraId="3B29F4D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3A25B6E"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169A72D0"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3E3365F6"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54DB6462"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422" w:type="dxa"/>
            <w:tcBorders>
              <w:top w:val="single" w:sz="4" w:space="0" w:color="auto"/>
              <w:left w:val="single" w:sz="4" w:space="0" w:color="auto"/>
              <w:bottom w:val="single" w:sz="4" w:space="0" w:color="auto"/>
              <w:right w:val="single" w:sz="4" w:space="0" w:color="auto"/>
            </w:tcBorders>
            <w:hideMark/>
          </w:tcPr>
          <w:p w14:paraId="7FA6F18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428C6710"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1F5AB272"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41" w:type="dxa"/>
            <w:tcBorders>
              <w:top w:val="single" w:sz="4" w:space="0" w:color="auto"/>
              <w:left w:val="single" w:sz="4" w:space="0" w:color="auto"/>
              <w:bottom w:val="single" w:sz="4" w:space="0" w:color="auto"/>
              <w:right w:val="single" w:sz="4" w:space="0" w:color="auto"/>
            </w:tcBorders>
            <w:hideMark/>
          </w:tcPr>
          <w:p w14:paraId="757C8CE3"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68" w:type="dxa"/>
            <w:tcBorders>
              <w:top w:val="single" w:sz="4" w:space="0" w:color="auto"/>
              <w:left w:val="single" w:sz="4" w:space="0" w:color="auto"/>
              <w:bottom w:val="single" w:sz="4" w:space="0" w:color="auto"/>
              <w:right w:val="single" w:sz="4" w:space="0" w:color="auto"/>
            </w:tcBorders>
            <w:hideMark/>
          </w:tcPr>
          <w:p w14:paraId="4635D9A0"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83436D" w14:paraId="1B50258B"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35BD3049"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2.3.5.2., та забезпечення його доопрацювання (у разі потреби)</w:t>
            </w:r>
          </w:p>
        </w:tc>
        <w:tc>
          <w:tcPr>
            <w:tcW w:w="1141" w:type="dxa"/>
            <w:tcBorders>
              <w:top w:val="single" w:sz="4" w:space="0" w:color="auto"/>
              <w:left w:val="single" w:sz="4" w:space="0" w:color="auto"/>
              <w:bottom w:val="single" w:sz="4" w:space="0" w:color="auto"/>
              <w:right w:val="single" w:sz="4" w:space="0" w:color="auto"/>
            </w:tcBorders>
            <w:hideMark/>
          </w:tcPr>
          <w:p w14:paraId="35F22DC6"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26D2C2D3"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7E88CD7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613F9D5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6083A1D0"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422" w:type="dxa"/>
            <w:tcBorders>
              <w:top w:val="single" w:sz="4" w:space="0" w:color="auto"/>
              <w:left w:val="single" w:sz="4" w:space="0" w:color="auto"/>
              <w:bottom w:val="single" w:sz="4" w:space="0" w:color="auto"/>
              <w:right w:val="single" w:sz="4" w:space="0" w:color="auto"/>
            </w:tcBorders>
            <w:hideMark/>
          </w:tcPr>
          <w:p w14:paraId="34E3A3E5"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1C13614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2E87DFDF"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41" w:type="dxa"/>
            <w:tcBorders>
              <w:top w:val="single" w:sz="4" w:space="0" w:color="auto"/>
              <w:left w:val="single" w:sz="4" w:space="0" w:color="auto"/>
              <w:bottom w:val="single" w:sz="4" w:space="0" w:color="auto"/>
              <w:right w:val="single" w:sz="4" w:space="0" w:color="auto"/>
            </w:tcBorders>
            <w:hideMark/>
          </w:tcPr>
          <w:p w14:paraId="2DA44A40"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68" w:type="dxa"/>
            <w:tcBorders>
              <w:top w:val="single" w:sz="4" w:space="0" w:color="auto"/>
              <w:left w:val="single" w:sz="4" w:space="0" w:color="auto"/>
              <w:bottom w:val="single" w:sz="4" w:space="0" w:color="auto"/>
              <w:right w:val="single" w:sz="4" w:space="0" w:color="auto"/>
            </w:tcBorders>
            <w:hideMark/>
          </w:tcPr>
          <w:p w14:paraId="12C143BB"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4ADB0FC3"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6CBCF958" w14:textId="77777777" w:rsidR="0083436D" w:rsidRDefault="0083436D" w:rsidP="007B0B08">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 xml:space="preserve">2.3.5.2., із заінтересованими органами, проведення правової експертизи, подання до Кабінету Міністрів України та супровід в Уряді </w:t>
            </w:r>
          </w:p>
        </w:tc>
        <w:tc>
          <w:tcPr>
            <w:tcW w:w="1141" w:type="dxa"/>
            <w:tcBorders>
              <w:top w:val="single" w:sz="4" w:space="0" w:color="auto"/>
              <w:left w:val="single" w:sz="4" w:space="0" w:color="auto"/>
              <w:bottom w:val="single" w:sz="4" w:space="0" w:color="auto"/>
              <w:right w:val="single" w:sz="4" w:space="0" w:color="auto"/>
            </w:tcBorders>
            <w:hideMark/>
          </w:tcPr>
          <w:p w14:paraId="28B6997C"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1001" w:type="dxa"/>
            <w:tcBorders>
              <w:top w:val="single" w:sz="4" w:space="0" w:color="auto"/>
              <w:left w:val="single" w:sz="4" w:space="0" w:color="auto"/>
              <w:bottom w:val="single" w:sz="4" w:space="0" w:color="auto"/>
              <w:right w:val="single" w:sz="4" w:space="0" w:color="auto"/>
            </w:tcBorders>
            <w:hideMark/>
          </w:tcPr>
          <w:p w14:paraId="002AEEE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0A1C115A"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001" w:type="dxa"/>
            <w:tcBorders>
              <w:top w:val="single" w:sz="4" w:space="0" w:color="auto"/>
              <w:left w:val="single" w:sz="4" w:space="0" w:color="auto"/>
              <w:bottom w:val="single" w:sz="4" w:space="0" w:color="auto"/>
              <w:right w:val="single" w:sz="4" w:space="0" w:color="auto"/>
            </w:tcBorders>
            <w:hideMark/>
          </w:tcPr>
          <w:p w14:paraId="71D25FB8"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заінтересовані органи</w:t>
            </w:r>
          </w:p>
        </w:tc>
        <w:tc>
          <w:tcPr>
            <w:tcW w:w="1422" w:type="dxa"/>
            <w:tcBorders>
              <w:top w:val="single" w:sz="4" w:space="0" w:color="auto"/>
              <w:left w:val="single" w:sz="4" w:space="0" w:color="auto"/>
              <w:bottom w:val="single" w:sz="4" w:space="0" w:color="auto"/>
              <w:right w:val="single" w:sz="4" w:space="0" w:color="auto"/>
            </w:tcBorders>
            <w:hideMark/>
          </w:tcPr>
          <w:p w14:paraId="2EAEFCA3"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0A1ECC04"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5A855DEA"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41" w:type="dxa"/>
            <w:tcBorders>
              <w:top w:val="single" w:sz="4" w:space="0" w:color="auto"/>
              <w:left w:val="single" w:sz="4" w:space="0" w:color="auto"/>
              <w:bottom w:val="single" w:sz="4" w:space="0" w:color="auto"/>
              <w:right w:val="single" w:sz="4" w:space="0" w:color="auto"/>
            </w:tcBorders>
            <w:hideMark/>
          </w:tcPr>
          <w:p w14:paraId="4970B725"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042ED7D1"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8" w:type="dxa"/>
            <w:tcBorders>
              <w:top w:val="single" w:sz="4" w:space="0" w:color="auto"/>
              <w:left w:val="single" w:sz="4" w:space="0" w:color="auto"/>
              <w:bottom w:val="single" w:sz="4" w:space="0" w:color="auto"/>
              <w:right w:val="single" w:sz="4" w:space="0" w:color="auto"/>
            </w:tcBorders>
            <w:hideMark/>
          </w:tcPr>
          <w:p w14:paraId="141A2A72"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610DF7ED"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50F87618"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у </w:t>
            </w:r>
            <w:r w:rsidRPr="00BC71FE">
              <w:rPr>
                <w:rFonts w:ascii="Times New Roman" w:eastAsia="Times New Roman" w:hAnsi="Times New Roman" w:cs="Times New Roman"/>
                <w:color w:val="000000"/>
                <w:sz w:val="20"/>
                <w:szCs w:val="20"/>
                <w:lang w:eastAsia="uk-UA" w:bidi="uk-UA"/>
              </w:rPr>
              <w:t xml:space="preserve">описі заходу 1 до очікуваного стратегічного результату </w:t>
            </w:r>
            <w:r>
              <w:rPr>
                <w:rFonts w:ascii="Times New Roman" w:eastAsia="Times New Roman" w:hAnsi="Times New Roman" w:cs="Times New Roman"/>
                <w:color w:val="000000"/>
                <w:sz w:val="20"/>
                <w:szCs w:val="20"/>
                <w:lang w:eastAsia="uk-UA" w:bidi="uk-UA"/>
              </w:rPr>
              <w:t>2.3.5.2., у Верховній Раді України (в тому числі, у разі застосування до нього Президентом України права вето)</w:t>
            </w:r>
          </w:p>
        </w:tc>
        <w:tc>
          <w:tcPr>
            <w:tcW w:w="1141" w:type="dxa"/>
            <w:tcBorders>
              <w:top w:val="single" w:sz="4" w:space="0" w:color="auto"/>
              <w:left w:val="single" w:sz="4" w:space="0" w:color="auto"/>
              <w:bottom w:val="single" w:sz="4" w:space="0" w:color="auto"/>
              <w:right w:val="single" w:sz="4" w:space="0" w:color="auto"/>
            </w:tcBorders>
            <w:hideMark/>
          </w:tcPr>
          <w:p w14:paraId="66D750C8"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 2023 р.</w:t>
            </w:r>
          </w:p>
        </w:tc>
        <w:tc>
          <w:tcPr>
            <w:tcW w:w="1001" w:type="dxa"/>
            <w:tcBorders>
              <w:top w:val="single" w:sz="4" w:space="0" w:color="auto"/>
              <w:left w:val="single" w:sz="4" w:space="0" w:color="auto"/>
              <w:bottom w:val="single" w:sz="4" w:space="0" w:color="auto"/>
              <w:right w:val="single" w:sz="4" w:space="0" w:color="auto"/>
            </w:tcBorders>
            <w:hideMark/>
          </w:tcPr>
          <w:p w14:paraId="6D42EF3B"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1001" w:type="dxa"/>
            <w:tcBorders>
              <w:top w:val="single" w:sz="4" w:space="0" w:color="auto"/>
              <w:left w:val="single" w:sz="4" w:space="0" w:color="auto"/>
              <w:bottom w:val="single" w:sz="4" w:space="0" w:color="auto"/>
              <w:right w:val="single" w:sz="4" w:space="0" w:color="auto"/>
            </w:tcBorders>
            <w:hideMark/>
          </w:tcPr>
          <w:p w14:paraId="3BE09DD3"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422" w:type="dxa"/>
            <w:tcBorders>
              <w:top w:val="single" w:sz="4" w:space="0" w:color="auto"/>
              <w:left w:val="single" w:sz="4" w:space="0" w:color="auto"/>
              <w:bottom w:val="single" w:sz="4" w:space="0" w:color="auto"/>
              <w:right w:val="single" w:sz="4" w:space="0" w:color="auto"/>
            </w:tcBorders>
            <w:hideMark/>
          </w:tcPr>
          <w:p w14:paraId="33137701"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0CC9228E"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1B3F561D"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41" w:type="dxa"/>
            <w:tcBorders>
              <w:top w:val="single" w:sz="4" w:space="0" w:color="auto"/>
              <w:left w:val="single" w:sz="4" w:space="0" w:color="auto"/>
              <w:bottom w:val="single" w:sz="4" w:space="0" w:color="auto"/>
              <w:right w:val="single" w:sz="4" w:space="0" w:color="auto"/>
            </w:tcBorders>
            <w:hideMark/>
          </w:tcPr>
          <w:p w14:paraId="67D756AC"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4B24F0E8"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8" w:type="dxa"/>
            <w:tcBorders>
              <w:top w:val="single" w:sz="4" w:space="0" w:color="auto"/>
              <w:left w:val="single" w:sz="4" w:space="0" w:color="auto"/>
              <w:bottom w:val="single" w:sz="4" w:space="0" w:color="auto"/>
              <w:right w:val="single" w:sz="4" w:space="0" w:color="auto"/>
            </w:tcBorders>
            <w:hideMark/>
          </w:tcPr>
          <w:p w14:paraId="633AC7C0"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21456ADF"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6FED1D81" w14:textId="77777777" w:rsidR="0083436D" w:rsidRDefault="0083436D" w:rsidP="007B0B08">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5.</w:t>
            </w:r>
            <w:r>
              <w:rPr>
                <w:rFonts w:ascii="Times New Roman" w:eastAsia="Times New Roman" w:hAnsi="Times New Roman" w:cs="Times New Roman"/>
                <w:color w:val="000000"/>
                <w:sz w:val="20"/>
                <w:szCs w:val="20"/>
                <w:lang w:eastAsia="uk-UA" w:bidi="uk-UA"/>
              </w:rPr>
              <w:t xml:space="preserve"> Розроблення проекту </w:t>
            </w:r>
            <w:r>
              <w:rPr>
                <w:rFonts w:ascii="Times New Roman" w:eastAsia="Times New Roman" w:hAnsi="Times New Roman" w:cs="Times New Roman"/>
                <w:sz w:val="20"/>
                <w:szCs w:val="20"/>
                <w:lang w:eastAsia="uk-UA" w:bidi="uk-UA"/>
              </w:rPr>
              <w:t>Порядку проведення електронних перевірок дотримання законодавства платниками податків, яким, зокрема визначено порядок оформлення проведення електронних перевірок та встановлено вимоги до змісту та порядок складання акту проведення електронної перевірки.</w:t>
            </w:r>
          </w:p>
        </w:tc>
        <w:tc>
          <w:tcPr>
            <w:tcW w:w="1141" w:type="dxa"/>
            <w:tcBorders>
              <w:top w:val="single" w:sz="4" w:space="0" w:color="auto"/>
              <w:left w:val="single" w:sz="4" w:space="0" w:color="auto"/>
              <w:bottom w:val="single" w:sz="4" w:space="0" w:color="auto"/>
              <w:right w:val="single" w:sz="4" w:space="0" w:color="auto"/>
            </w:tcBorders>
            <w:hideMark/>
          </w:tcPr>
          <w:p w14:paraId="7691D8F8"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543D8CB7"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2023р., але не раніше підписання Президентом України Закону, передбаченого в описі заходу 1 до </w:t>
            </w:r>
            <w:r>
              <w:rPr>
                <w:rFonts w:ascii="Times New Roman" w:eastAsia="Times New Roman" w:hAnsi="Times New Roman" w:cs="Times New Roman"/>
                <w:color w:val="000000"/>
                <w:sz w:val="16"/>
                <w:szCs w:val="16"/>
                <w:lang w:eastAsia="uk-UA" w:bidi="uk-UA"/>
              </w:rPr>
              <w:lastRenderedPageBreak/>
              <w:t>очікуваного стратегічного результату 2.3.5.2.</w:t>
            </w:r>
          </w:p>
        </w:tc>
        <w:tc>
          <w:tcPr>
            <w:tcW w:w="1001" w:type="dxa"/>
            <w:tcBorders>
              <w:top w:val="single" w:sz="4" w:space="0" w:color="auto"/>
              <w:left w:val="single" w:sz="4" w:space="0" w:color="auto"/>
              <w:bottom w:val="single" w:sz="4" w:space="0" w:color="auto"/>
              <w:right w:val="single" w:sz="4" w:space="0" w:color="auto"/>
            </w:tcBorders>
            <w:hideMark/>
          </w:tcPr>
          <w:p w14:paraId="584C349A"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Листопад</w:t>
            </w:r>
          </w:p>
          <w:p w14:paraId="7E8AD5E7"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 або не пізніше двох місяців із моменту підписання Президен</w:t>
            </w:r>
            <w:r>
              <w:rPr>
                <w:rFonts w:ascii="Times New Roman" w:eastAsia="Times New Roman" w:hAnsi="Times New Roman" w:cs="Times New Roman"/>
                <w:color w:val="000000"/>
                <w:sz w:val="16"/>
                <w:szCs w:val="16"/>
                <w:lang w:eastAsia="uk-UA" w:bidi="uk-UA"/>
              </w:rPr>
              <w:lastRenderedPageBreak/>
              <w:t>том України Закону, передбаченого в описі заходу 1 до очікуваного стратегічного результату 2.3.5.2.</w:t>
            </w:r>
          </w:p>
        </w:tc>
        <w:tc>
          <w:tcPr>
            <w:tcW w:w="1001" w:type="dxa"/>
            <w:tcBorders>
              <w:top w:val="single" w:sz="4" w:space="0" w:color="auto"/>
              <w:left w:val="single" w:sz="4" w:space="0" w:color="auto"/>
              <w:bottom w:val="single" w:sz="4" w:space="0" w:color="auto"/>
              <w:right w:val="single" w:sz="4" w:space="0" w:color="auto"/>
            </w:tcBorders>
            <w:hideMark/>
          </w:tcPr>
          <w:p w14:paraId="2F3CF694"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Мінфін</w:t>
            </w:r>
          </w:p>
        </w:tc>
        <w:tc>
          <w:tcPr>
            <w:tcW w:w="1422" w:type="dxa"/>
            <w:tcBorders>
              <w:top w:val="single" w:sz="4" w:space="0" w:color="auto"/>
              <w:left w:val="single" w:sz="4" w:space="0" w:color="auto"/>
              <w:bottom w:val="single" w:sz="4" w:space="0" w:color="auto"/>
              <w:right w:val="single" w:sz="4" w:space="0" w:color="auto"/>
            </w:tcBorders>
            <w:hideMark/>
          </w:tcPr>
          <w:p w14:paraId="50CC68C0"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4CDB778C"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1A8621FC"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Проект Порядку </w:t>
            </w:r>
          </w:p>
          <w:p w14:paraId="26D27825"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141" w:type="dxa"/>
            <w:tcBorders>
              <w:top w:val="single" w:sz="4" w:space="0" w:color="auto"/>
              <w:left w:val="single" w:sz="4" w:space="0" w:color="auto"/>
              <w:bottom w:val="single" w:sz="4" w:space="0" w:color="auto"/>
              <w:right w:val="single" w:sz="4" w:space="0" w:color="auto"/>
            </w:tcBorders>
            <w:hideMark/>
          </w:tcPr>
          <w:p w14:paraId="7357F4BC"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968" w:type="dxa"/>
            <w:tcBorders>
              <w:top w:val="single" w:sz="4" w:space="0" w:color="auto"/>
              <w:left w:val="single" w:sz="4" w:space="0" w:color="auto"/>
              <w:bottom w:val="single" w:sz="4" w:space="0" w:color="auto"/>
              <w:right w:val="single" w:sz="4" w:space="0" w:color="auto"/>
            </w:tcBorders>
            <w:hideMark/>
          </w:tcPr>
          <w:p w14:paraId="1054D393"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Порядку не оприлюднений</w:t>
            </w:r>
          </w:p>
        </w:tc>
      </w:tr>
      <w:tr w:rsidR="0083436D" w14:paraId="43C702D5"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7F21B6E3" w14:textId="77777777" w:rsidR="0083436D"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Pr>
                <w:rFonts w:ascii="Times New Roman" w:eastAsia="Times New Roman" w:hAnsi="Times New Roman" w:cs="Times New Roman"/>
                <w:color w:val="000000"/>
                <w:sz w:val="20"/>
                <w:szCs w:val="20"/>
                <w:lang w:eastAsia="uk-UA" w:bidi="uk-UA"/>
              </w:rPr>
              <w:t> Проведення громадського обговорення Порядку проведення електронних перевірок дотримання законодавства платниками податків</w:t>
            </w:r>
          </w:p>
        </w:tc>
        <w:tc>
          <w:tcPr>
            <w:tcW w:w="1141" w:type="dxa"/>
            <w:tcBorders>
              <w:top w:val="single" w:sz="4" w:space="0" w:color="auto"/>
              <w:left w:val="single" w:sz="4" w:space="0" w:color="auto"/>
              <w:bottom w:val="single" w:sz="4" w:space="0" w:color="auto"/>
              <w:right w:val="single" w:sz="4" w:space="0" w:color="auto"/>
            </w:tcBorders>
            <w:hideMark/>
          </w:tcPr>
          <w:p w14:paraId="4B72266A"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75388566"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 але не раніше трьох місяців з моменту підписання Президентом України Закону, передбаченого в описі заходу 1 до очікуваного стратегічного результату 2.3.5.2.</w:t>
            </w:r>
          </w:p>
        </w:tc>
        <w:tc>
          <w:tcPr>
            <w:tcW w:w="1001" w:type="dxa"/>
            <w:tcBorders>
              <w:top w:val="single" w:sz="4" w:space="0" w:color="auto"/>
              <w:left w:val="single" w:sz="4" w:space="0" w:color="auto"/>
              <w:bottom w:val="single" w:sz="4" w:space="0" w:color="auto"/>
              <w:right w:val="single" w:sz="4" w:space="0" w:color="auto"/>
            </w:tcBorders>
            <w:hideMark/>
          </w:tcPr>
          <w:p w14:paraId="1462928B"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249C94F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2024 р. або не пізніше чотирьох місяців із моменту підписання Президентом України Закону, передбаченого в описі заходу 1 до очікуваного стратегічного результату 2.3.5.2.</w:t>
            </w:r>
          </w:p>
        </w:tc>
        <w:tc>
          <w:tcPr>
            <w:tcW w:w="1001" w:type="dxa"/>
            <w:tcBorders>
              <w:top w:val="single" w:sz="4" w:space="0" w:color="auto"/>
              <w:left w:val="single" w:sz="4" w:space="0" w:color="auto"/>
              <w:bottom w:val="single" w:sz="4" w:space="0" w:color="auto"/>
              <w:right w:val="single" w:sz="4" w:space="0" w:color="auto"/>
            </w:tcBorders>
            <w:hideMark/>
          </w:tcPr>
          <w:p w14:paraId="260BC9F5"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422" w:type="dxa"/>
            <w:tcBorders>
              <w:top w:val="single" w:sz="4" w:space="0" w:color="auto"/>
              <w:left w:val="single" w:sz="4" w:space="0" w:color="auto"/>
              <w:bottom w:val="single" w:sz="4" w:space="0" w:color="auto"/>
              <w:right w:val="single" w:sz="4" w:space="0" w:color="auto"/>
            </w:tcBorders>
            <w:hideMark/>
          </w:tcPr>
          <w:p w14:paraId="2D4F8A01"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5F6E2593"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1FA450BF"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41" w:type="dxa"/>
            <w:tcBorders>
              <w:top w:val="single" w:sz="4" w:space="0" w:color="auto"/>
              <w:left w:val="single" w:sz="4" w:space="0" w:color="auto"/>
              <w:bottom w:val="single" w:sz="4" w:space="0" w:color="auto"/>
              <w:right w:val="single" w:sz="4" w:space="0" w:color="auto"/>
            </w:tcBorders>
            <w:hideMark/>
          </w:tcPr>
          <w:p w14:paraId="7DBA68C7" w14:textId="77777777" w:rsidR="0083436D"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68" w:type="dxa"/>
            <w:tcBorders>
              <w:top w:val="single" w:sz="4" w:space="0" w:color="auto"/>
              <w:left w:val="single" w:sz="4" w:space="0" w:color="auto"/>
              <w:bottom w:val="single" w:sz="4" w:space="0" w:color="auto"/>
              <w:right w:val="single" w:sz="4" w:space="0" w:color="auto"/>
            </w:tcBorders>
            <w:hideMark/>
          </w:tcPr>
          <w:p w14:paraId="73529FBD"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36D" w14:paraId="703FD3F8" w14:textId="77777777" w:rsidTr="007B0B08">
        <w:trPr>
          <w:trHeight w:val="230"/>
        </w:trPr>
        <w:tc>
          <w:tcPr>
            <w:tcW w:w="6037" w:type="dxa"/>
            <w:tcBorders>
              <w:top w:val="single" w:sz="4" w:space="0" w:color="auto"/>
              <w:left w:val="single" w:sz="4" w:space="0" w:color="auto"/>
              <w:bottom w:val="single" w:sz="4" w:space="0" w:color="auto"/>
              <w:right w:val="single" w:sz="4" w:space="0" w:color="auto"/>
            </w:tcBorders>
            <w:hideMark/>
          </w:tcPr>
          <w:p w14:paraId="44C471E1" w14:textId="77777777" w:rsidR="0083436D" w:rsidRDefault="0083436D" w:rsidP="007B0B08">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t>7. </w:t>
            </w:r>
            <w:r>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проекту </w:t>
            </w:r>
            <w:r>
              <w:rPr>
                <w:rFonts w:ascii="Times New Roman" w:eastAsia="Times New Roman" w:hAnsi="Times New Roman" w:cs="Times New Roman"/>
                <w:sz w:val="20"/>
                <w:szCs w:val="20"/>
                <w:lang w:eastAsia="uk-UA" w:bidi="uk-UA"/>
              </w:rPr>
              <w:t>Порядку проведення електронних перевірок дотримання законодавства платниками податків.</w:t>
            </w:r>
          </w:p>
        </w:tc>
        <w:tc>
          <w:tcPr>
            <w:tcW w:w="1141" w:type="dxa"/>
            <w:tcBorders>
              <w:top w:val="single" w:sz="4" w:space="0" w:color="auto"/>
              <w:left w:val="single" w:sz="4" w:space="0" w:color="auto"/>
              <w:bottom w:val="single" w:sz="4" w:space="0" w:color="auto"/>
              <w:right w:val="single" w:sz="4" w:space="0" w:color="auto"/>
            </w:tcBorders>
            <w:hideMark/>
          </w:tcPr>
          <w:p w14:paraId="3F51B00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p>
          <w:p w14:paraId="3BDB274E" w14:textId="77777777" w:rsidR="0083436D"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2024 р. але не раніше п</w:t>
            </w:r>
            <w:r w:rsidRPr="00AD5C53">
              <w:rPr>
                <w:rFonts w:ascii="Times New Roman" w:eastAsia="Times New Roman" w:hAnsi="Times New Roman" w:cs="Times New Roman"/>
                <w:color w:val="000000"/>
                <w:sz w:val="16"/>
                <w:szCs w:val="16"/>
                <w:lang w:val="ru-RU" w:eastAsia="uk-UA" w:bidi="uk-UA"/>
              </w:rPr>
              <w:t>’</w:t>
            </w:r>
            <w:proofErr w:type="spellStart"/>
            <w:r>
              <w:rPr>
                <w:rFonts w:ascii="Times New Roman" w:eastAsia="Times New Roman" w:hAnsi="Times New Roman" w:cs="Times New Roman"/>
                <w:color w:val="000000"/>
                <w:sz w:val="16"/>
                <w:szCs w:val="16"/>
                <w:lang w:eastAsia="uk-UA" w:bidi="uk-UA"/>
              </w:rPr>
              <w:t>яти</w:t>
            </w:r>
            <w:proofErr w:type="spellEnd"/>
            <w:r>
              <w:rPr>
                <w:rFonts w:ascii="Times New Roman" w:eastAsia="Times New Roman" w:hAnsi="Times New Roman" w:cs="Times New Roman"/>
                <w:color w:val="000000"/>
                <w:sz w:val="16"/>
                <w:szCs w:val="16"/>
                <w:lang w:eastAsia="uk-UA" w:bidi="uk-UA"/>
              </w:rPr>
              <w:t xml:space="preserve"> місяців з моменту підписання Президентом України Закону, передбаченого в описі </w:t>
            </w:r>
            <w:r>
              <w:rPr>
                <w:rFonts w:ascii="Times New Roman" w:eastAsia="Times New Roman" w:hAnsi="Times New Roman" w:cs="Times New Roman"/>
                <w:color w:val="000000"/>
                <w:sz w:val="16"/>
                <w:szCs w:val="16"/>
                <w:lang w:eastAsia="uk-UA" w:bidi="uk-UA"/>
              </w:rPr>
              <w:lastRenderedPageBreak/>
              <w:t>заходу 1 до очікуваного стратегічного результату 2.3.5.2.</w:t>
            </w:r>
          </w:p>
        </w:tc>
        <w:tc>
          <w:tcPr>
            <w:tcW w:w="1001" w:type="dxa"/>
            <w:tcBorders>
              <w:top w:val="single" w:sz="4" w:space="0" w:color="auto"/>
              <w:left w:val="single" w:sz="4" w:space="0" w:color="auto"/>
              <w:bottom w:val="single" w:sz="4" w:space="0" w:color="auto"/>
              <w:right w:val="single" w:sz="4" w:space="0" w:color="auto"/>
            </w:tcBorders>
            <w:hideMark/>
          </w:tcPr>
          <w:p w14:paraId="617FB39A"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 xml:space="preserve">Лютий </w:t>
            </w:r>
          </w:p>
          <w:p w14:paraId="7B19F3BB" w14:textId="77777777" w:rsidR="0083436D" w:rsidRPr="00AD5C53"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2024 р. або не пізніше п</w:t>
            </w:r>
            <w:r w:rsidRPr="00AD5C53">
              <w:rPr>
                <w:rFonts w:ascii="Times New Roman" w:eastAsia="Times New Roman" w:hAnsi="Times New Roman" w:cs="Times New Roman"/>
                <w:color w:val="000000"/>
                <w:sz w:val="16"/>
                <w:szCs w:val="16"/>
                <w:lang w:val="ru-RU" w:eastAsia="uk-UA" w:bidi="uk-UA"/>
              </w:rPr>
              <w:t>’</w:t>
            </w:r>
            <w:proofErr w:type="spellStart"/>
            <w:r>
              <w:rPr>
                <w:rFonts w:ascii="Times New Roman" w:eastAsia="Times New Roman" w:hAnsi="Times New Roman" w:cs="Times New Roman"/>
                <w:color w:val="000000"/>
                <w:sz w:val="16"/>
                <w:szCs w:val="16"/>
                <w:lang w:eastAsia="uk-UA" w:bidi="uk-UA"/>
              </w:rPr>
              <w:t>яти</w:t>
            </w:r>
            <w:proofErr w:type="spellEnd"/>
            <w:r>
              <w:rPr>
                <w:rFonts w:ascii="Times New Roman" w:eastAsia="Times New Roman" w:hAnsi="Times New Roman" w:cs="Times New Roman"/>
                <w:color w:val="000000"/>
                <w:sz w:val="16"/>
                <w:szCs w:val="16"/>
                <w:lang w:eastAsia="uk-UA" w:bidi="uk-UA"/>
              </w:rPr>
              <w:t xml:space="preserve"> місяців з моменту підписання Президентом Закону, </w:t>
            </w:r>
            <w:r>
              <w:rPr>
                <w:rFonts w:ascii="Times New Roman" w:eastAsia="Times New Roman" w:hAnsi="Times New Roman" w:cs="Times New Roman"/>
                <w:color w:val="000000"/>
                <w:sz w:val="16"/>
                <w:szCs w:val="16"/>
                <w:lang w:eastAsia="uk-UA" w:bidi="uk-UA"/>
              </w:rPr>
              <w:lastRenderedPageBreak/>
              <w:t>передбаченого в описі заходу 1 до очікуваного стратегічного результату 2.3.5.2.</w:t>
            </w:r>
          </w:p>
        </w:tc>
        <w:tc>
          <w:tcPr>
            <w:tcW w:w="1001" w:type="dxa"/>
            <w:tcBorders>
              <w:top w:val="single" w:sz="4" w:space="0" w:color="auto"/>
              <w:left w:val="single" w:sz="4" w:space="0" w:color="auto"/>
              <w:bottom w:val="single" w:sz="4" w:space="0" w:color="auto"/>
              <w:right w:val="single" w:sz="4" w:space="0" w:color="auto"/>
            </w:tcBorders>
            <w:hideMark/>
          </w:tcPr>
          <w:p w14:paraId="2DA85681" w14:textId="77777777" w:rsidR="0083436D"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lastRenderedPageBreak/>
              <w:t>Мінфін</w:t>
            </w:r>
          </w:p>
        </w:tc>
        <w:tc>
          <w:tcPr>
            <w:tcW w:w="1422" w:type="dxa"/>
            <w:tcBorders>
              <w:top w:val="single" w:sz="4" w:space="0" w:color="auto"/>
              <w:left w:val="single" w:sz="4" w:space="0" w:color="auto"/>
              <w:bottom w:val="single" w:sz="4" w:space="0" w:color="auto"/>
              <w:right w:val="single" w:sz="4" w:space="0" w:color="auto"/>
            </w:tcBorders>
            <w:hideMark/>
          </w:tcPr>
          <w:p w14:paraId="2E0B5939" w14:textId="77777777" w:rsidR="0083436D"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21" w:type="dxa"/>
            <w:tcBorders>
              <w:top w:val="single" w:sz="4" w:space="0" w:color="auto"/>
              <w:left w:val="single" w:sz="4" w:space="0" w:color="auto"/>
              <w:bottom w:val="single" w:sz="4" w:space="0" w:color="auto"/>
              <w:right w:val="single" w:sz="4" w:space="0" w:color="auto"/>
            </w:tcBorders>
            <w:hideMark/>
          </w:tcPr>
          <w:p w14:paraId="046AA8B1" w14:textId="77777777" w:rsidR="0083436D"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hideMark/>
          </w:tcPr>
          <w:p w14:paraId="0AD63EA2" w14:textId="77777777" w:rsidR="0083436D"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Порядок затверджений</w:t>
            </w:r>
          </w:p>
        </w:tc>
        <w:tc>
          <w:tcPr>
            <w:tcW w:w="1141" w:type="dxa"/>
            <w:tcBorders>
              <w:top w:val="single" w:sz="4" w:space="0" w:color="auto"/>
              <w:left w:val="single" w:sz="4" w:space="0" w:color="auto"/>
              <w:bottom w:val="single" w:sz="4" w:space="0" w:color="auto"/>
              <w:right w:val="single" w:sz="4" w:space="0" w:color="auto"/>
            </w:tcBorders>
            <w:hideMark/>
          </w:tcPr>
          <w:p w14:paraId="582D8665" w14:textId="77777777" w:rsidR="0083436D"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Мінфіну(</w:t>
            </w:r>
            <w:r>
              <w:rPr>
                <w:rStyle w:val="a4"/>
                <w:rFonts w:ascii="Times New Roman" w:eastAsia="Times New Roman" w:hAnsi="Times New Roman" w:cs="Times New Roman"/>
                <w:sz w:val="16"/>
                <w:szCs w:val="16"/>
                <w:lang w:eastAsia="uk-UA" w:bidi="uk-UA"/>
              </w:rPr>
              <w:t>https://www.mof.gov.ua/uk)</w:t>
            </w:r>
          </w:p>
        </w:tc>
        <w:tc>
          <w:tcPr>
            <w:tcW w:w="968" w:type="dxa"/>
            <w:tcBorders>
              <w:top w:val="single" w:sz="4" w:space="0" w:color="auto"/>
              <w:left w:val="single" w:sz="4" w:space="0" w:color="auto"/>
              <w:bottom w:val="single" w:sz="4" w:space="0" w:color="auto"/>
              <w:right w:val="single" w:sz="4" w:space="0" w:color="auto"/>
            </w:tcBorders>
            <w:hideMark/>
          </w:tcPr>
          <w:p w14:paraId="6589BDB6" w14:textId="77777777" w:rsidR="0083436D"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w:t>
            </w:r>
          </w:p>
        </w:tc>
      </w:tr>
    </w:tbl>
    <w:p w14:paraId="5384D7F5" w14:textId="5F2F7E10" w:rsidR="0083436D" w:rsidRDefault="0083436D" w:rsidP="000D1C1A">
      <w:pPr>
        <w:spacing w:after="0" w:line="240" w:lineRule="auto"/>
        <w:ind w:firstLine="567"/>
        <w:jc w:val="both"/>
        <w:rPr>
          <w:rFonts w:ascii="Times New Roman" w:hAnsi="Times New Roman" w:cs="Times New Roman"/>
          <w:b/>
          <w:sz w:val="24"/>
          <w:szCs w:val="24"/>
          <w:lang w:val="uk-UA"/>
        </w:rPr>
      </w:pPr>
    </w:p>
    <w:p w14:paraId="3C0406DA" w14:textId="77777777" w:rsidR="0083436D" w:rsidRDefault="0083436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616CBB29" w14:textId="77777777" w:rsidR="0083436D" w:rsidRPr="00AF5E8B" w:rsidRDefault="0083436D" w:rsidP="0083436D">
      <w:pPr>
        <w:widowControl w:val="0"/>
        <w:spacing w:after="0" w:line="240" w:lineRule="auto"/>
        <w:ind w:firstLine="567"/>
        <w:jc w:val="both"/>
        <w:rPr>
          <w:rFonts w:ascii="Times New Roman" w:hAnsi="Times New Roman"/>
          <w:b/>
          <w:sz w:val="24"/>
          <w:szCs w:val="24"/>
          <w:lang w:val="uk-UA"/>
        </w:rPr>
      </w:pPr>
      <w:r w:rsidRPr="00D11E1B">
        <w:rPr>
          <w:rFonts w:ascii="Times New Roman" w:hAnsi="Times New Roman"/>
          <w:b/>
          <w:sz w:val="24"/>
          <w:szCs w:val="24"/>
          <w:lang w:val="uk-UA"/>
        </w:rPr>
        <w:lastRenderedPageBreak/>
        <w:t>2.3.6. Проблема</w:t>
      </w:r>
      <w:r>
        <w:rPr>
          <w:rFonts w:ascii="Times New Roman" w:hAnsi="Times New Roman"/>
          <w:b/>
          <w:sz w:val="24"/>
          <w:szCs w:val="24"/>
          <w:lang w:val="uk-UA"/>
        </w:rPr>
        <w:t xml:space="preserve">. </w:t>
      </w:r>
      <w:r w:rsidRPr="00AF5E8B">
        <w:rPr>
          <w:rFonts w:ascii="Times New Roman" w:hAnsi="Times New Roman"/>
          <w:b/>
          <w:sz w:val="24"/>
          <w:szCs w:val="24"/>
          <w:lang w:val="uk-UA"/>
        </w:rPr>
        <w:t>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14:paraId="2354F2E8" w14:textId="77777777" w:rsidR="0083436D" w:rsidRPr="00D11E1B" w:rsidRDefault="0083436D" w:rsidP="0083436D">
      <w:pPr>
        <w:widowControl w:val="0"/>
        <w:spacing w:after="0" w:line="240" w:lineRule="auto"/>
        <w:ind w:firstLine="567"/>
        <w:jc w:val="both"/>
        <w:rPr>
          <w:rFonts w:ascii="Times New Roman" w:hAnsi="Times New Roman"/>
          <w:sz w:val="24"/>
          <w:szCs w:val="24"/>
          <w:lang w:val="uk-UA"/>
        </w:rPr>
      </w:pPr>
      <w:r w:rsidRPr="00D11E1B">
        <w:rPr>
          <w:rFonts w:ascii="Times New Roman" w:hAnsi="Times New Roman"/>
          <w:sz w:val="24"/>
          <w:szCs w:val="24"/>
          <w:lang w:val="uk-UA"/>
        </w:rPr>
        <w:t>Одним із пріоритетних завдань Державної податкової служби України є здійснення повноважень щодо контролю за надходженням до бюджетів та державних цільових фондів податків, зборів, платежів. Таким чином, на органи податкової служби за основу покладено виконання ними фіскальної функції</w:t>
      </w:r>
      <w:r>
        <w:rPr>
          <w:rFonts w:ascii="Times New Roman" w:hAnsi="Times New Roman"/>
          <w:sz w:val="24"/>
          <w:szCs w:val="24"/>
          <w:lang w:val="uk-UA"/>
        </w:rPr>
        <w:t>. Однак в</w:t>
      </w:r>
      <w:r w:rsidRPr="00D11E1B">
        <w:rPr>
          <w:rFonts w:ascii="Times New Roman" w:hAnsi="Times New Roman"/>
          <w:sz w:val="24"/>
          <w:szCs w:val="24"/>
          <w:lang w:val="uk-UA"/>
        </w:rPr>
        <w:t>изначення такого пріоритету функціонування подат</w:t>
      </w:r>
      <w:r>
        <w:rPr>
          <w:rFonts w:ascii="Times New Roman" w:hAnsi="Times New Roman"/>
          <w:sz w:val="24"/>
          <w:szCs w:val="24"/>
          <w:lang w:val="uk-UA"/>
        </w:rPr>
        <w:t>кових органів призводить до низки</w:t>
      </w:r>
      <w:r w:rsidRPr="00D11E1B">
        <w:rPr>
          <w:rFonts w:ascii="Times New Roman" w:hAnsi="Times New Roman"/>
          <w:sz w:val="24"/>
          <w:szCs w:val="24"/>
          <w:lang w:val="uk-UA"/>
        </w:rPr>
        <w:t xml:space="preserve"> проблем</w:t>
      </w:r>
      <w:r>
        <w:rPr>
          <w:rFonts w:ascii="Times New Roman" w:hAnsi="Times New Roman"/>
          <w:sz w:val="24"/>
          <w:szCs w:val="24"/>
          <w:lang w:val="uk-UA"/>
        </w:rPr>
        <w:t>.</w:t>
      </w:r>
    </w:p>
    <w:p w14:paraId="0CF76E0C" w14:textId="77777777" w:rsidR="0083436D" w:rsidRDefault="0083436D" w:rsidP="0083436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О</w:t>
      </w:r>
      <w:r w:rsidRPr="00AF5E8B">
        <w:rPr>
          <w:rFonts w:ascii="Times New Roman" w:hAnsi="Times New Roman"/>
          <w:sz w:val="24"/>
          <w:szCs w:val="24"/>
          <w:lang w:val="uk-UA"/>
        </w:rPr>
        <w:t>ргани, які здійснювали досудове розслідування злочинів у фінансовій сфері, здійснювали необґрунтов</w:t>
      </w:r>
      <w:r>
        <w:rPr>
          <w:rFonts w:ascii="Times New Roman" w:hAnsi="Times New Roman"/>
          <w:sz w:val="24"/>
          <w:szCs w:val="24"/>
          <w:lang w:val="uk-UA"/>
        </w:rPr>
        <w:t>аний тиск на платників податків</w:t>
      </w:r>
      <w:r w:rsidRPr="00AF5E8B">
        <w:rPr>
          <w:rFonts w:ascii="Times New Roman" w:hAnsi="Times New Roman"/>
          <w:sz w:val="24"/>
          <w:szCs w:val="24"/>
          <w:lang w:val="uk-UA"/>
        </w:rPr>
        <w:t xml:space="preserve"> шляхом накладення на них санкцій за порушення законодавства</w:t>
      </w:r>
      <w:r>
        <w:rPr>
          <w:rFonts w:ascii="Times New Roman" w:hAnsi="Times New Roman"/>
          <w:i/>
          <w:sz w:val="24"/>
          <w:szCs w:val="24"/>
          <w:lang w:val="uk-UA"/>
        </w:rPr>
        <w:t xml:space="preserve">. </w:t>
      </w:r>
      <w:r w:rsidRPr="00D11E1B">
        <w:rPr>
          <w:rFonts w:ascii="Times New Roman" w:hAnsi="Times New Roman"/>
          <w:sz w:val="24"/>
          <w:szCs w:val="24"/>
          <w:lang w:val="uk-UA"/>
        </w:rPr>
        <w:t xml:space="preserve">Протягом тривалого часу злочини у фінансовій сфері розслідували кілька органів, зокрема, Служба безпеки України, Національна поліція України та </w:t>
      </w:r>
      <w:r>
        <w:rPr>
          <w:rFonts w:ascii="Times New Roman" w:hAnsi="Times New Roman"/>
          <w:sz w:val="24"/>
          <w:szCs w:val="24"/>
          <w:lang w:val="uk-UA"/>
        </w:rPr>
        <w:t>п</w:t>
      </w:r>
      <w:r w:rsidRPr="00D11E1B">
        <w:rPr>
          <w:rFonts w:ascii="Times New Roman" w:hAnsi="Times New Roman"/>
          <w:sz w:val="24"/>
          <w:szCs w:val="24"/>
          <w:lang w:val="uk-UA"/>
        </w:rPr>
        <w:t>одаткова міліція. Це призводило до дублювання повноважень цих органів, здійсненні значного тиску н</w:t>
      </w:r>
      <w:r>
        <w:rPr>
          <w:rFonts w:ascii="Times New Roman" w:hAnsi="Times New Roman"/>
          <w:sz w:val="24"/>
          <w:szCs w:val="24"/>
          <w:lang w:val="uk-UA"/>
        </w:rPr>
        <w:t>а платників податків, при цьому</w:t>
      </w:r>
      <w:r w:rsidRPr="00D11E1B">
        <w:rPr>
          <w:rFonts w:ascii="Times New Roman" w:hAnsi="Times New Roman"/>
          <w:sz w:val="24"/>
          <w:szCs w:val="24"/>
          <w:lang w:val="uk-UA"/>
        </w:rPr>
        <w:t xml:space="preserve"> спостерігався досить низький відсоток розслідувань злочинів </w:t>
      </w:r>
      <w:r>
        <w:rPr>
          <w:rFonts w:ascii="Times New Roman" w:hAnsi="Times New Roman"/>
          <w:sz w:val="24"/>
          <w:szCs w:val="24"/>
          <w:lang w:val="uk-UA"/>
        </w:rPr>
        <w:t>у фінансовій сфері.</w:t>
      </w:r>
    </w:p>
    <w:p w14:paraId="0B458BF1" w14:textId="77777777" w:rsidR="0083436D" w:rsidRDefault="0083436D" w:rsidP="0083436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Н</w:t>
      </w:r>
      <w:r w:rsidRPr="00D11E1B">
        <w:rPr>
          <w:rFonts w:ascii="Times New Roman" w:hAnsi="Times New Roman"/>
          <w:sz w:val="24"/>
          <w:szCs w:val="24"/>
          <w:lang w:val="uk-UA"/>
        </w:rPr>
        <w:t xml:space="preserve">аразі </w:t>
      </w:r>
      <w:r>
        <w:rPr>
          <w:rFonts w:ascii="Times New Roman" w:hAnsi="Times New Roman"/>
          <w:sz w:val="24"/>
          <w:szCs w:val="24"/>
          <w:lang w:val="uk-UA"/>
        </w:rPr>
        <w:t xml:space="preserve">ситуація </w:t>
      </w:r>
      <w:r w:rsidRPr="00D11E1B">
        <w:rPr>
          <w:rFonts w:ascii="Times New Roman" w:hAnsi="Times New Roman"/>
          <w:sz w:val="24"/>
          <w:szCs w:val="24"/>
          <w:lang w:val="uk-UA"/>
        </w:rPr>
        <w:t>змінилась шляхом заснування Бюро економічної безп</w:t>
      </w:r>
      <w:r>
        <w:rPr>
          <w:rFonts w:ascii="Times New Roman" w:hAnsi="Times New Roman"/>
          <w:sz w:val="24"/>
          <w:szCs w:val="24"/>
          <w:lang w:val="uk-UA"/>
        </w:rPr>
        <w:t>еки України</w:t>
      </w:r>
      <w:r w:rsidRPr="00D11E1B">
        <w:rPr>
          <w:rFonts w:ascii="Times New Roman" w:hAnsi="Times New Roman"/>
          <w:sz w:val="24"/>
          <w:szCs w:val="24"/>
          <w:lang w:val="uk-UA"/>
        </w:rPr>
        <w:t xml:space="preserve">. </w:t>
      </w:r>
      <w:r>
        <w:rPr>
          <w:rFonts w:ascii="Times New Roman" w:hAnsi="Times New Roman"/>
          <w:sz w:val="24"/>
          <w:szCs w:val="24"/>
          <w:lang w:val="uk-UA"/>
        </w:rPr>
        <w:t>Проте</w:t>
      </w:r>
      <w:r w:rsidRPr="00D11E1B">
        <w:rPr>
          <w:rFonts w:ascii="Times New Roman" w:hAnsi="Times New Roman"/>
          <w:sz w:val="24"/>
          <w:szCs w:val="24"/>
          <w:lang w:val="uk-UA"/>
        </w:rPr>
        <w:t xml:space="preserve"> </w:t>
      </w:r>
      <w:r>
        <w:rPr>
          <w:rFonts w:ascii="Times New Roman" w:hAnsi="Times New Roman"/>
          <w:sz w:val="24"/>
          <w:szCs w:val="24"/>
          <w:lang w:val="uk-UA"/>
        </w:rPr>
        <w:t>наразі у діяльності цього органу існує низка проблемних аспектів, серед яких</w:t>
      </w:r>
      <w:r w:rsidRPr="00D11E1B">
        <w:rPr>
          <w:rFonts w:ascii="Times New Roman" w:hAnsi="Times New Roman"/>
          <w:sz w:val="24"/>
          <w:szCs w:val="24"/>
          <w:lang w:val="uk-UA"/>
        </w:rPr>
        <w:t>:</w:t>
      </w:r>
      <w:r>
        <w:rPr>
          <w:rFonts w:ascii="Times New Roman" w:hAnsi="Times New Roman"/>
          <w:sz w:val="24"/>
          <w:szCs w:val="24"/>
          <w:lang w:val="uk-UA"/>
        </w:rPr>
        <w:t xml:space="preserve"> недосконалість чинного порядку відбору очільника БЕБ; наявність </w:t>
      </w:r>
      <w:r w:rsidRPr="00D11E1B">
        <w:rPr>
          <w:rFonts w:ascii="Times New Roman" w:hAnsi="Times New Roman"/>
          <w:sz w:val="24"/>
          <w:szCs w:val="24"/>
          <w:lang w:val="uk-UA"/>
        </w:rPr>
        <w:t>інструмент</w:t>
      </w:r>
      <w:r>
        <w:rPr>
          <w:rFonts w:ascii="Times New Roman" w:hAnsi="Times New Roman"/>
          <w:sz w:val="24"/>
          <w:szCs w:val="24"/>
          <w:lang w:val="uk-UA"/>
        </w:rPr>
        <w:t>ів</w:t>
      </w:r>
      <w:r w:rsidRPr="00D11E1B">
        <w:rPr>
          <w:rFonts w:ascii="Times New Roman" w:hAnsi="Times New Roman"/>
          <w:sz w:val="24"/>
          <w:szCs w:val="24"/>
          <w:lang w:val="uk-UA"/>
        </w:rPr>
        <w:t xml:space="preserve"> тиск</w:t>
      </w:r>
      <w:r>
        <w:rPr>
          <w:rFonts w:ascii="Times New Roman" w:hAnsi="Times New Roman"/>
          <w:sz w:val="24"/>
          <w:szCs w:val="24"/>
          <w:lang w:val="uk-UA"/>
        </w:rPr>
        <w:t>у</w:t>
      </w:r>
      <w:r w:rsidRPr="00D11E1B">
        <w:rPr>
          <w:rFonts w:ascii="Times New Roman" w:hAnsi="Times New Roman"/>
          <w:sz w:val="24"/>
          <w:szCs w:val="24"/>
          <w:lang w:val="uk-UA"/>
        </w:rPr>
        <w:t xml:space="preserve"> на працівників БЕБ під час виконання ними своїх посадових обов’язків</w:t>
      </w:r>
      <w:r>
        <w:rPr>
          <w:rFonts w:ascii="Times New Roman" w:hAnsi="Times New Roman"/>
          <w:sz w:val="24"/>
          <w:szCs w:val="24"/>
          <w:lang w:val="uk-UA"/>
        </w:rPr>
        <w:t xml:space="preserve"> (зокрема, у вигляді порядку визначення</w:t>
      </w:r>
      <w:r w:rsidRPr="00D11E1B">
        <w:rPr>
          <w:rFonts w:ascii="Times New Roman" w:hAnsi="Times New Roman"/>
          <w:sz w:val="24"/>
          <w:szCs w:val="24"/>
          <w:lang w:val="uk-UA"/>
        </w:rPr>
        <w:t xml:space="preserve"> умов та розмір</w:t>
      </w:r>
      <w:r>
        <w:rPr>
          <w:rFonts w:ascii="Times New Roman" w:hAnsi="Times New Roman"/>
          <w:sz w:val="24"/>
          <w:szCs w:val="24"/>
          <w:lang w:val="uk-UA"/>
        </w:rPr>
        <w:t>ів</w:t>
      </w:r>
      <w:r w:rsidRPr="00D11E1B">
        <w:rPr>
          <w:rFonts w:ascii="Times New Roman" w:hAnsi="Times New Roman"/>
          <w:sz w:val="24"/>
          <w:szCs w:val="24"/>
          <w:lang w:val="uk-UA"/>
        </w:rPr>
        <w:t xml:space="preserve"> оплати праці і грошового забезпечення працівників</w:t>
      </w:r>
      <w:r>
        <w:rPr>
          <w:rFonts w:ascii="Times New Roman" w:hAnsi="Times New Roman"/>
          <w:sz w:val="24"/>
          <w:szCs w:val="24"/>
          <w:lang w:val="uk-UA"/>
        </w:rPr>
        <w:t xml:space="preserve">); </w:t>
      </w:r>
      <w:proofErr w:type="spellStart"/>
      <w:r>
        <w:rPr>
          <w:rFonts w:ascii="Times New Roman" w:hAnsi="Times New Roman"/>
          <w:sz w:val="24"/>
          <w:szCs w:val="24"/>
          <w:lang w:val="uk-UA"/>
        </w:rPr>
        <w:t>субʼєктивність</w:t>
      </w:r>
      <w:proofErr w:type="spellEnd"/>
      <w:r>
        <w:rPr>
          <w:rFonts w:ascii="Times New Roman" w:hAnsi="Times New Roman"/>
          <w:sz w:val="24"/>
          <w:szCs w:val="24"/>
          <w:lang w:val="uk-UA"/>
        </w:rPr>
        <w:t xml:space="preserve"> збору даних під час здійснення ризик-орієнтованого підходу.</w:t>
      </w:r>
    </w:p>
    <w:p w14:paraId="06165E44" w14:textId="77777777" w:rsidR="0083436D" w:rsidRDefault="0083436D" w:rsidP="0083436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У сукупності це не сприяє </w:t>
      </w:r>
      <w:r w:rsidRPr="00D11E1B">
        <w:rPr>
          <w:rFonts w:ascii="Times New Roman" w:hAnsi="Times New Roman"/>
          <w:sz w:val="24"/>
          <w:szCs w:val="24"/>
          <w:lang w:val="uk-UA"/>
        </w:rPr>
        <w:t>формуванн</w:t>
      </w:r>
      <w:r>
        <w:rPr>
          <w:rFonts w:ascii="Times New Roman" w:hAnsi="Times New Roman"/>
          <w:sz w:val="24"/>
          <w:szCs w:val="24"/>
          <w:lang w:val="uk-UA"/>
        </w:rPr>
        <w:t>ю високого</w:t>
      </w:r>
      <w:r w:rsidRPr="00D11E1B">
        <w:rPr>
          <w:rFonts w:ascii="Times New Roman" w:hAnsi="Times New Roman"/>
          <w:sz w:val="24"/>
          <w:szCs w:val="24"/>
          <w:lang w:val="uk-UA"/>
        </w:rPr>
        <w:t xml:space="preserve"> рівня довіри громадян до діяльності цього орга</w:t>
      </w:r>
      <w:r>
        <w:rPr>
          <w:rFonts w:ascii="Times New Roman" w:hAnsi="Times New Roman"/>
          <w:sz w:val="24"/>
          <w:szCs w:val="24"/>
          <w:lang w:val="uk-UA"/>
        </w:rPr>
        <w:t>ну.</w:t>
      </w:r>
    </w:p>
    <w:p w14:paraId="232B15A5" w14:textId="77777777" w:rsidR="0083436D" w:rsidRPr="00D11E1B" w:rsidRDefault="0083436D" w:rsidP="0083436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Крім цього, іншим проблемним моментом є те, що з</w:t>
      </w:r>
      <w:r w:rsidRPr="00AF5E8B">
        <w:rPr>
          <w:rFonts w:ascii="Times New Roman" w:hAnsi="Times New Roman"/>
          <w:sz w:val="24"/>
          <w:szCs w:val="24"/>
          <w:lang w:val="uk-UA"/>
        </w:rPr>
        <w:t xml:space="preserve"> метою відображення високих показників нарощення обсягів </w:t>
      </w:r>
      <w:proofErr w:type="spellStart"/>
      <w:r w:rsidRPr="00AF5E8B">
        <w:rPr>
          <w:rFonts w:ascii="Times New Roman" w:hAnsi="Times New Roman"/>
          <w:sz w:val="24"/>
          <w:szCs w:val="24"/>
          <w:lang w:val="uk-UA"/>
        </w:rPr>
        <w:t>донарахувань</w:t>
      </w:r>
      <w:proofErr w:type="spellEnd"/>
      <w:r w:rsidRPr="00AF5E8B">
        <w:rPr>
          <w:rFonts w:ascii="Times New Roman" w:hAnsi="Times New Roman"/>
          <w:sz w:val="24"/>
          <w:szCs w:val="24"/>
          <w:lang w:val="uk-UA"/>
        </w:rPr>
        <w:t xml:space="preserve"> податків до бюджету органи податкової служби використовують усі можливі для цього заходи</w:t>
      </w:r>
      <w:r>
        <w:rPr>
          <w:rFonts w:ascii="Times New Roman" w:hAnsi="Times New Roman"/>
          <w:sz w:val="24"/>
          <w:szCs w:val="24"/>
          <w:lang w:val="uk-UA"/>
        </w:rPr>
        <w:t xml:space="preserve">, у тому числі санкції </w:t>
      </w:r>
      <w:r w:rsidRPr="00D11E1B">
        <w:rPr>
          <w:rFonts w:ascii="Times New Roman" w:hAnsi="Times New Roman"/>
          <w:sz w:val="24"/>
          <w:szCs w:val="24"/>
          <w:lang w:val="uk-UA"/>
        </w:rPr>
        <w:t xml:space="preserve">для здійснення тиску на платників податків з метою належного виконання фіскальної функції. </w:t>
      </w:r>
      <w:r>
        <w:rPr>
          <w:rFonts w:ascii="Times New Roman" w:hAnsi="Times New Roman"/>
          <w:sz w:val="24"/>
          <w:szCs w:val="24"/>
          <w:lang w:val="uk-UA"/>
        </w:rPr>
        <w:t xml:space="preserve">У цей же час посадовими органами податкової служби значно менше уваги приділяється на виконання превентивних заходів. </w:t>
      </w:r>
      <w:r w:rsidRPr="00D11E1B">
        <w:rPr>
          <w:rFonts w:ascii="Times New Roman" w:hAnsi="Times New Roman"/>
          <w:sz w:val="24"/>
          <w:szCs w:val="24"/>
          <w:lang w:val="uk-UA"/>
        </w:rPr>
        <w:t>Це зумовлює ряд негативних н</w:t>
      </w:r>
      <w:r>
        <w:rPr>
          <w:rFonts w:ascii="Times New Roman" w:hAnsi="Times New Roman"/>
          <w:sz w:val="24"/>
          <w:szCs w:val="24"/>
          <w:lang w:val="uk-UA"/>
        </w:rPr>
        <w:t>аслідків, серед яких: корупційні</w:t>
      </w:r>
      <w:r w:rsidRPr="00D11E1B">
        <w:rPr>
          <w:rFonts w:ascii="Times New Roman" w:hAnsi="Times New Roman"/>
          <w:sz w:val="24"/>
          <w:szCs w:val="24"/>
          <w:lang w:val="uk-UA"/>
        </w:rPr>
        <w:t xml:space="preserve"> риз</w:t>
      </w:r>
      <w:r>
        <w:rPr>
          <w:rFonts w:ascii="Times New Roman" w:hAnsi="Times New Roman"/>
          <w:sz w:val="24"/>
          <w:szCs w:val="24"/>
          <w:lang w:val="uk-UA"/>
        </w:rPr>
        <w:t>ики, які полягають у</w:t>
      </w:r>
      <w:r w:rsidRPr="00D11E1B">
        <w:rPr>
          <w:rFonts w:ascii="Times New Roman" w:hAnsi="Times New Roman"/>
          <w:sz w:val="24"/>
          <w:szCs w:val="24"/>
          <w:lang w:val="uk-UA"/>
        </w:rPr>
        <w:t xml:space="preserve"> </w:t>
      </w:r>
      <w:r>
        <w:rPr>
          <w:rFonts w:ascii="Times New Roman" w:hAnsi="Times New Roman"/>
          <w:sz w:val="24"/>
          <w:szCs w:val="24"/>
          <w:lang w:val="uk-UA"/>
        </w:rPr>
        <w:t>виникненні ситуацій, спрямованих</w:t>
      </w:r>
      <w:r w:rsidRPr="00D11E1B">
        <w:rPr>
          <w:rFonts w:ascii="Times New Roman" w:hAnsi="Times New Roman"/>
          <w:sz w:val="24"/>
          <w:szCs w:val="24"/>
          <w:lang w:val="uk-UA"/>
        </w:rPr>
        <w:t xml:space="preserve"> на досягнення угоди щодо уникнення притягнення платника податків до відповідальності;</w:t>
      </w:r>
      <w:r>
        <w:rPr>
          <w:rFonts w:ascii="Times New Roman" w:hAnsi="Times New Roman"/>
          <w:sz w:val="24"/>
          <w:szCs w:val="24"/>
          <w:lang w:val="uk-UA"/>
        </w:rPr>
        <w:t xml:space="preserve"> </w:t>
      </w:r>
      <w:r w:rsidRPr="00D11E1B">
        <w:rPr>
          <w:rFonts w:ascii="Times New Roman" w:hAnsi="Times New Roman"/>
          <w:sz w:val="24"/>
          <w:szCs w:val="24"/>
          <w:lang w:val="uk-UA"/>
        </w:rPr>
        <w:t>виникнення конфліктів між платниками податків та органами податкової служби;</w:t>
      </w:r>
      <w:r>
        <w:rPr>
          <w:rFonts w:ascii="Times New Roman" w:hAnsi="Times New Roman"/>
          <w:sz w:val="24"/>
          <w:szCs w:val="24"/>
          <w:lang w:val="uk-UA"/>
        </w:rPr>
        <w:t xml:space="preserve"> </w:t>
      </w:r>
      <w:r w:rsidRPr="00D11E1B">
        <w:rPr>
          <w:rFonts w:ascii="Times New Roman" w:hAnsi="Times New Roman"/>
          <w:sz w:val="24"/>
          <w:szCs w:val="24"/>
          <w:lang w:val="uk-UA"/>
        </w:rPr>
        <w:t>формування у платників податків недовіри до органів податкової служби;</w:t>
      </w:r>
      <w:r>
        <w:rPr>
          <w:rFonts w:ascii="Times New Roman" w:hAnsi="Times New Roman"/>
          <w:sz w:val="24"/>
          <w:szCs w:val="24"/>
          <w:lang w:val="uk-UA"/>
        </w:rPr>
        <w:t xml:space="preserve"> </w:t>
      </w:r>
      <w:r w:rsidRPr="00D11E1B">
        <w:rPr>
          <w:rFonts w:ascii="Times New Roman" w:hAnsi="Times New Roman"/>
          <w:sz w:val="24"/>
          <w:szCs w:val="24"/>
          <w:lang w:val="uk-UA"/>
        </w:rPr>
        <w:t>зменшення кількості платників податків, які добровільно сплачують податки.</w:t>
      </w:r>
    </w:p>
    <w:p w14:paraId="46EA2499" w14:textId="77777777" w:rsidR="0083436D" w:rsidRDefault="0083436D" w:rsidP="0083436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Поряд із цим спостерігається</w:t>
      </w:r>
      <w:r w:rsidRPr="00AF5E8B">
        <w:rPr>
          <w:rFonts w:ascii="Times New Roman" w:hAnsi="Times New Roman"/>
          <w:sz w:val="24"/>
          <w:szCs w:val="24"/>
          <w:lang w:val="uk-UA"/>
        </w:rPr>
        <w:t xml:space="preserve"> </w:t>
      </w:r>
      <w:r>
        <w:rPr>
          <w:rFonts w:ascii="Times New Roman" w:hAnsi="Times New Roman"/>
          <w:sz w:val="24"/>
          <w:szCs w:val="24"/>
          <w:lang w:val="uk-UA"/>
        </w:rPr>
        <w:t>н</w:t>
      </w:r>
      <w:r w:rsidRPr="00AF5E8B">
        <w:rPr>
          <w:rFonts w:ascii="Times New Roman" w:hAnsi="Times New Roman"/>
          <w:sz w:val="24"/>
          <w:szCs w:val="24"/>
          <w:lang w:val="uk-UA"/>
        </w:rPr>
        <w:t>изька активність у наданні узагальнюючих податкових консультацій</w:t>
      </w:r>
      <w:r>
        <w:rPr>
          <w:rFonts w:ascii="Times New Roman" w:hAnsi="Times New Roman"/>
          <w:sz w:val="24"/>
          <w:szCs w:val="24"/>
          <w:lang w:val="uk-UA"/>
        </w:rPr>
        <w:t>, зумовлена наданням органами податкової служби переваги у консультуванні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Наведена ситуація сприяє виникненню негативного ефекту у вигляді фактичної відсутності захисту платників податків від порушень з боку посадових осіб органів податкової служби та зниженню ефективної взаємодії між ними. Крім цього, це зумовлює відсутність розуміння і формування єдиного підходу до певних проблемних питань.</w:t>
      </w:r>
    </w:p>
    <w:p w14:paraId="1F8ACA44" w14:textId="77777777" w:rsidR="0083436D" w:rsidRPr="007D1417" w:rsidRDefault="0083436D" w:rsidP="0083436D">
      <w:pPr>
        <w:widowControl w:val="0"/>
        <w:spacing w:after="0" w:line="240" w:lineRule="auto"/>
        <w:ind w:firstLine="567"/>
        <w:jc w:val="both"/>
        <w:rPr>
          <w:rFonts w:ascii="Times New Roman" w:hAnsi="Times New Roman"/>
          <w:sz w:val="24"/>
          <w:szCs w:val="24"/>
          <w:lang w:val="uk-UA"/>
        </w:rPr>
      </w:pPr>
    </w:p>
    <w:p w14:paraId="2A7E4D86" w14:textId="77777777" w:rsidR="0083436D" w:rsidRDefault="0083436D" w:rsidP="0083436D">
      <w:pPr>
        <w:spacing w:after="0"/>
        <w:ind w:firstLine="567"/>
        <w:jc w:val="both"/>
        <w:rPr>
          <w:rFonts w:ascii="Times New Roman" w:hAnsi="Times New Roman" w:cs="Times New Roman"/>
          <w:b/>
          <w:sz w:val="24"/>
          <w:szCs w:val="24"/>
          <w:lang w:val="uk-UA"/>
        </w:rPr>
      </w:pPr>
      <w:r w:rsidRPr="007D1417">
        <w:rPr>
          <w:rFonts w:ascii="Times New Roman" w:hAnsi="Times New Roman" w:cs="Times New Roman"/>
          <w:b/>
          <w:sz w:val="24"/>
          <w:szCs w:val="24"/>
          <w:lang w:val="uk-UA"/>
        </w:rPr>
        <w:t>Оч</w:t>
      </w:r>
      <w:r>
        <w:rPr>
          <w:rFonts w:ascii="Times New Roman" w:hAnsi="Times New Roman" w:cs="Times New Roman"/>
          <w:b/>
          <w:sz w:val="24"/>
          <w:szCs w:val="24"/>
          <w:lang w:val="uk-UA"/>
        </w:rPr>
        <w:t>ікувані стратегічні результати:</w:t>
      </w:r>
    </w:p>
    <w:p w14:paraId="4A70D7B5" w14:textId="0F7780A0" w:rsidR="0083436D" w:rsidRDefault="0083436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a3"/>
        <w:tblW w:w="5000" w:type="pct"/>
        <w:tblLayout w:type="fixed"/>
        <w:tblLook w:val="04A0" w:firstRow="1" w:lastRow="0" w:firstColumn="1" w:lastColumn="0" w:noHBand="0" w:noVBand="1"/>
      </w:tblPr>
      <w:tblGrid>
        <w:gridCol w:w="2236"/>
        <w:gridCol w:w="9034"/>
        <w:gridCol w:w="672"/>
        <w:gridCol w:w="1586"/>
        <w:gridCol w:w="1032"/>
      </w:tblGrid>
      <w:tr w:rsidR="0083436D" w:rsidRPr="00C074B2" w14:paraId="1884E8AF" w14:textId="77777777" w:rsidTr="007B0B08">
        <w:trPr>
          <w:trHeight w:val="470"/>
        </w:trPr>
        <w:tc>
          <w:tcPr>
            <w:tcW w:w="2236" w:type="dxa"/>
            <w:shd w:val="clear" w:color="auto" w:fill="E2EFD9"/>
            <w:vAlign w:val="center"/>
          </w:tcPr>
          <w:p w14:paraId="3696B37A" w14:textId="77777777" w:rsidR="0083436D" w:rsidRPr="00C074B2" w:rsidRDefault="0083436D" w:rsidP="007B0B08">
            <w:pPr>
              <w:jc w:val="center"/>
              <w:rPr>
                <w:rFonts w:ascii="Times New Roman" w:eastAsia="Times New Roman" w:hAnsi="Times New Roman" w:cs="Times New Roman"/>
                <w:b/>
                <w:sz w:val="24"/>
                <w:szCs w:val="24"/>
                <w:lang w:eastAsia="uk-UA" w:bidi="uk-UA"/>
              </w:rPr>
            </w:pPr>
            <w:r w:rsidRPr="00C074B2">
              <w:rPr>
                <w:rFonts w:ascii="Times New Roman" w:eastAsia="Times New Roman" w:hAnsi="Times New Roman" w:cs="Times New Roman"/>
                <w:b/>
                <w:sz w:val="24"/>
                <w:szCs w:val="24"/>
                <w:lang w:eastAsia="uk-UA" w:bidi="uk-UA"/>
              </w:rPr>
              <w:lastRenderedPageBreak/>
              <w:t xml:space="preserve">Очікуваний </w:t>
            </w:r>
          </w:p>
          <w:p w14:paraId="4E702EB4" w14:textId="77777777" w:rsidR="0083436D" w:rsidRPr="00C074B2" w:rsidRDefault="0083436D" w:rsidP="007B0B08">
            <w:pPr>
              <w:jc w:val="center"/>
              <w:rPr>
                <w:rFonts w:ascii="Times New Roman" w:eastAsia="Times New Roman" w:hAnsi="Times New Roman" w:cs="Times New Roman"/>
                <w:b/>
                <w:color w:val="000000"/>
                <w:sz w:val="24"/>
                <w:szCs w:val="24"/>
                <w:lang w:eastAsia="uk-UA" w:bidi="uk-UA"/>
              </w:rPr>
            </w:pPr>
            <w:r w:rsidRPr="00C074B2">
              <w:rPr>
                <w:rFonts w:ascii="Times New Roman" w:eastAsia="Times New Roman" w:hAnsi="Times New Roman" w:cs="Times New Roman"/>
                <w:b/>
                <w:sz w:val="24"/>
                <w:szCs w:val="24"/>
                <w:lang w:eastAsia="uk-UA" w:bidi="uk-UA"/>
              </w:rPr>
              <w:t>стратегічний результат</w:t>
            </w:r>
          </w:p>
        </w:tc>
        <w:tc>
          <w:tcPr>
            <w:tcW w:w="9034" w:type="dxa"/>
            <w:shd w:val="clear" w:color="auto" w:fill="E2EFD9"/>
            <w:vAlign w:val="center"/>
          </w:tcPr>
          <w:p w14:paraId="40BC91FF" w14:textId="77777777" w:rsidR="0083436D" w:rsidRPr="00C074B2" w:rsidRDefault="0083436D" w:rsidP="007B0B08">
            <w:pPr>
              <w:jc w:val="center"/>
              <w:rPr>
                <w:rFonts w:ascii="Times New Roman" w:eastAsia="Times New Roman" w:hAnsi="Times New Roman" w:cs="Times New Roman"/>
                <w:b/>
                <w:sz w:val="24"/>
                <w:szCs w:val="24"/>
              </w:rPr>
            </w:pPr>
            <w:r w:rsidRPr="00C074B2">
              <w:rPr>
                <w:rFonts w:ascii="Times New Roman" w:eastAsia="Times New Roman" w:hAnsi="Times New Roman" w:cs="Times New Roman"/>
                <w:b/>
                <w:sz w:val="24"/>
                <w:szCs w:val="24"/>
              </w:rPr>
              <w:t>Показник (індикатор) досягнення</w:t>
            </w:r>
          </w:p>
        </w:tc>
        <w:tc>
          <w:tcPr>
            <w:tcW w:w="672" w:type="dxa"/>
            <w:shd w:val="clear" w:color="auto" w:fill="E2EFD9"/>
          </w:tcPr>
          <w:p w14:paraId="1D39BEFA" w14:textId="77777777" w:rsidR="0083436D" w:rsidRPr="00C074B2" w:rsidRDefault="0083436D" w:rsidP="007B0B08">
            <w:pPr>
              <w:jc w:val="center"/>
              <w:rPr>
                <w:rFonts w:ascii="Times New Roman" w:eastAsia="Times New Roman" w:hAnsi="Times New Roman" w:cs="Times New Roman"/>
                <w:b/>
                <w:sz w:val="20"/>
                <w:szCs w:val="20"/>
              </w:rPr>
            </w:pPr>
            <w:r w:rsidRPr="00C074B2">
              <w:rPr>
                <w:rFonts w:ascii="Times New Roman" w:eastAsia="Times New Roman" w:hAnsi="Times New Roman" w:cs="Times New Roman"/>
                <w:b/>
                <w:sz w:val="20"/>
                <w:szCs w:val="20"/>
              </w:rPr>
              <w:t>Частка</w:t>
            </w:r>
          </w:p>
          <w:p w14:paraId="4B604068" w14:textId="77777777" w:rsidR="0083436D" w:rsidRPr="00C074B2" w:rsidRDefault="0083436D" w:rsidP="007B0B08">
            <w:pPr>
              <w:jc w:val="center"/>
              <w:rPr>
                <w:rFonts w:ascii="Times New Roman" w:eastAsia="Times New Roman" w:hAnsi="Times New Roman" w:cs="Times New Roman"/>
                <w:b/>
                <w:sz w:val="24"/>
                <w:szCs w:val="24"/>
                <w:highlight w:val="yellow"/>
              </w:rPr>
            </w:pPr>
            <w:r w:rsidRPr="00C074B2">
              <w:rPr>
                <w:rFonts w:ascii="Times New Roman" w:eastAsia="Times New Roman" w:hAnsi="Times New Roman" w:cs="Times New Roman"/>
                <w:b/>
                <w:i/>
                <w:sz w:val="20"/>
                <w:szCs w:val="20"/>
              </w:rPr>
              <w:t>(у %)</w:t>
            </w:r>
          </w:p>
        </w:tc>
        <w:tc>
          <w:tcPr>
            <w:tcW w:w="1586" w:type="dxa"/>
            <w:shd w:val="clear" w:color="auto" w:fill="E2EFD9"/>
            <w:vAlign w:val="center"/>
          </w:tcPr>
          <w:p w14:paraId="4693A97A" w14:textId="77777777" w:rsidR="0083436D" w:rsidRPr="00C074B2" w:rsidRDefault="0083436D" w:rsidP="007B0B08">
            <w:pPr>
              <w:jc w:val="center"/>
              <w:rPr>
                <w:rFonts w:ascii="Times New Roman" w:eastAsia="Times New Roman" w:hAnsi="Times New Roman" w:cs="Times New Roman"/>
                <w:b/>
                <w:sz w:val="24"/>
                <w:szCs w:val="24"/>
                <w:highlight w:val="yellow"/>
              </w:rPr>
            </w:pPr>
            <w:r w:rsidRPr="00C074B2">
              <w:rPr>
                <w:rFonts w:ascii="Times New Roman" w:eastAsia="Times New Roman" w:hAnsi="Times New Roman" w:cs="Times New Roman"/>
                <w:b/>
                <w:sz w:val="24"/>
                <w:szCs w:val="24"/>
              </w:rPr>
              <w:t>Джерело даних</w:t>
            </w:r>
          </w:p>
        </w:tc>
        <w:tc>
          <w:tcPr>
            <w:tcW w:w="1032" w:type="dxa"/>
            <w:tcBorders>
              <w:top w:val="single" w:sz="4" w:space="0" w:color="auto"/>
              <w:left w:val="single" w:sz="4" w:space="0" w:color="auto"/>
              <w:right w:val="single" w:sz="4" w:space="0" w:color="auto"/>
            </w:tcBorders>
            <w:shd w:val="clear" w:color="auto" w:fill="E2EFD9"/>
            <w:vAlign w:val="center"/>
          </w:tcPr>
          <w:p w14:paraId="29D9830A" w14:textId="77777777" w:rsidR="0083436D" w:rsidRPr="00C074B2" w:rsidRDefault="0083436D" w:rsidP="007B0B08">
            <w:pPr>
              <w:jc w:val="center"/>
              <w:rPr>
                <w:rFonts w:ascii="Times New Roman" w:eastAsia="Times New Roman" w:hAnsi="Times New Roman" w:cs="Times New Roman"/>
                <w:b/>
                <w:sz w:val="20"/>
                <w:szCs w:val="20"/>
              </w:rPr>
            </w:pPr>
            <w:r w:rsidRPr="00C074B2">
              <w:rPr>
                <w:rFonts w:ascii="Times New Roman" w:eastAsia="Times New Roman" w:hAnsi="Times New Roman" w:cs="Times New Roman"/>
                <w:b/>
                <w:sz w:val="20"/>
                <w:szCs w:val="20"/>
              </w:rPr>
              <w:t>Базовий показник</w:t>
            </w:r>
          </w:p>
        </w:tc>
      </w:tr>
      <w:tr w:rsidR="0083436D" w:rsidRPr="00C074B2" w14:paraId="5494E394" w14:textId="77777777" w:rsidTr="007B0B08">
        <w:trPr>
          <w:trHeight w:val="230"/>
        </w:trPr>
        <w:tc>
          <w:tcPr>
            <w:tcW w:w="2236" w:type="dxa"/>
            <w:vMerge w:val="restart"/>
          </w:tcPr>
          <w:p w14:paraId="3DDF3114" w14:textId="77777777" w:rsidR="0083436D" w:rsidRPr="0080218F" w:rsidRDefault="0083436D" w:rsidP="007B0B08">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uk-UA" w:bidi="uk-UA"/>
              </w:rPr>
              <w:t>2.3.6</w:t>
            </w:r>
            <w:r w:rsidRPr="0080218F">
              <w:rPr>
                <w:rFonts w:ascii="Times New Roman" w:eastAsia="Times New Roman" w:hAnsi="Times New Roman" w:cs="Times New Roman"/>
                <w:b/>
                <w:sz w:val="20"/>
                <w:szCs w:val="20"/>
                <w:lang w:eastAsia="uk-UA" w:bidi="uk-UA"/>
              </w:rPr>
              <w:t>.1. </w:t>
            </w:r>
            <w:r>
              <w:rPr>
                <w:rFonts w:ascii="Times New Roman" w:eastAsia="Times New Roman" w:hAnsi="Times New Roman" w:cs="Times New Roman"/>
                <w:b/>
                <w:sz w:val="20"/>
                <w:szCs w:val="20"/>
              </w:rPr>
              <w:t>Н</w:t>
            </w:r>
            <w:r w:rsidRPr="009D3EC3">
              <w:rPr>
                <w:rFonts w:ascii="Times New Roman" w:eastAsia="Times New Roman" w:hAnsi="Times New Roman" w:cs="Times New Roman"/>
                <w:b/>
                <w:sz w:val="20"/>
                <w:szCs w:val="20"/>
              </w:rPr>
              <w:t>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w:t>
            </w:r>
            <w:r>
              <w:rPr>
                <w:rFonts w:ascii="Times New Roman" w:eastAsia="Times New Roman" w:hAnsi="Times New Roman" w:cs="Times New Roman"/>
                <w:b/>
                <w:sz w:val="20"/>
                <w:szCs w:val="20"/>
              </w:rPr>
              <w:t>ну спроможність та підзвітність</w:t>
            </w:r>
          </w:p>
        </w:tc>
        <w:tc>
          <w:tcPr>
            <w:tcW w:w="9034" w:type="dxa"/>
          </w:tcPr>
          <w:p w14:paraId="366AAC40" w14:textId="77777777" w:rsidR="0083436D" w:rsidRPr="0080218F" w:rsidRDefault="0083436D" w:rsidP="007B0B08">
            <w:pPr>
              <w:jc w:val="both"/>
              <w:rPr>
                <w:rFonts w:ascii="Times New Roman" w:eastAsia="Times New Roman" w:hAnsi="Times New Roman" w:cs="Times New Roman"/>
                <w:sz w:val="20"/>
                <w:szCs w:val="20"/>
                <w:lang w:eastAsia="uk-UA" w:bidi="uk-UA"/>
              </w:rPr>
            </w:pPr>
            <w:r w:rsidRPr="0080218F">
              <w:rPr>
                <w:rFonts w:ascii="Times New Roman" w:eastAsia="Times New Roman" w:hAnsi="Times New Roman" w:cs="Times New Roman"/>
                <w:b/>
                <w:sz w:val="20"/>
                <w:szCs w:val="20"/>
                <w:lang w:eastAsia="uk-UA" w:bidi="uk-UA"/>
              </w:rPr>
              <w:t>1.</w:t>
            </w:r>
            <w:r w:rsidRPr="0080218F">
              <w:rPr>
                <w:rFonts w:ascii="Times New Roman" w:eastAsia="Times New Roman" w:hAnsi="Times New Roman" w:cs="Times New Roman"/>
                <w:sz w:val="20"/>
                <w:szCs w:val="20"/>
                <w:lang w:eastAsia="uk-UA" w:bidi="uk-UA"/>
              </w:rPr>
              <w:t xml:space="preserve"> Набрав чинності закон про внесення змін до </w:t>
            </w:r>
            <w:r>
              <w:rPr>
                <w:rFonts w:ascii="Times New Roman" w:eastAsia="Times New Roman" w:hAnsi="Times New Roman" w:cs="Times New Roman"/>
                <w:sz w:val="20"/>
                <w:szCs w:val="20"/>
                <w:lang w:eastAsia="uk-UA" w:bidi="uk-UA"/>
              </w:rPr>
              <w:t>Закону України «Про Бюро економічної безпеки України», яким</w:t>
            </w:r>
            <w:r w:rsidRPr="0080218F">
              <w:rPr>
                <w:rFonts w:ascii="Times New Roman" w:eastAsia="Times New Roman" w:hAnsi="Times New Roman" w:cs="Times New Roman"/>
                <w:sz w:val="20"/>
                <w:szCs w:val="20"/>
                <w:lang w:eastAsia="uk-UA" w:bidi="uk-UA"/>
              </w:rPr>
              <w:t>:</w:t>
            </w:r>
          </w:p>
          <w:p w14:paraId="355EE0E0" w14:textId="77777777" w:rsidR="0083436D" w:rsidRPr="00073D57" w:rsidRDefault="0083436D" w:rsidP="007B0B08">
            <w:pPr>
              <w:jc w:val="both"/>
              <w:rPr>
                <w:rFonts w:ascii="Times New Roman" w:eastAsia="Times New Roman" w:hAnsi="Times New Roman" w:cs="Times New Roman"/>
                <w:sz w:val="16"/>
                <w:szCs w:val="16"/>
                <w:lang w:eastAsia="uk-UA" w:bidi="uk-UA"/>
              </w:rPr>
            </w:pPr>
            <w:r w:rsidRPr="0080218F">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передбачено такий</w:t>
            </w:r>
            <w:r w:rsidRPr="00073D57">
              <w:rPr>
                <w:rFonts w:ascii="Times New Roman" w:eastAsia="Times New Roman" w:hAnsi="Times New Roman" w:cs="Times New Roman"/>
                <w:sz w:val="16"/>
                <w:szCs w:val="16"/>
                <w:lang w:eastAsia="uk-UA" w:bidi="uk-UA"/>
              </w:rPr>
              <w:t xml:space="preserve"> порядок формування конкурсної комісії</w:t>
            </w:r>
            <w:r>
              <w:rPr>
                <w:rFonts w:ascii="Times New Roman" w:eastAsia="Times New Roman" w:hAnsi="Times New Roman" w:cs="Times New Roman"/>
                <w:sz w:val="16"/>
                <w:szCs w:val="16"/>
                <w:lang w:eastAsia="uk-UA" w:bidi="uk-UA"/>
              </w:rPr>
              <w:t xml:space="preserve"> з</w:t>
            </w:r>
            <w:r w:rsidRPr="00073D57">
              <w:rPr>
                <w:rFonts w:ascii="Times New Roman" w:eastAsia="Times New Roman" w:hAnsi="Times New Roman" w:cs="Times New Roman"/>
                <w:sz w:val="16"/>
                <w:szCs w:val="16"/>
                <w:lang w:eastAsia="uk-UA" w:bidi="uk-UA"/>
              </w:rPr>
              <w:t xml:space="preserve"> об</w:t>
            </w:r>
            <w:r>
              <w:rPr>
                <w:rFonts w:ascii="Times New Roman" w:eastAsia="Times New Roman" w:hAnsi="Times New Roman" w:cs="Times New Roman"/>
                <w:sz w:val="16"/>
                <w:szCs w:val="16"/>
                <w:lang w:eastAsia="uk-UA" w:bidi="uk-UA"/>
              </w:rPr>
              <w:t>рання</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Директора</w:t>
            </w:r>
            <w:r w:rsidRPr="00073D57">
              <w:rPr>
                <w:rFonts w:ascii="Times New Roman" w:eastAsia="Times New Roman" w:hAnsi="Times New Roman" w:cs="Times New Roman"/>
                <w:sz w:val="16"/>
                <w:szCs w:val="16"/>
                <w:lang w:eastAsia="uk-UA" w:bidi="uk-UA"/>
              </w:rPr>
              <w:t xml:space="preserve"> Б</w:t>
            </w:r>
            <w:r>
              <w:rPr>
                <w:rFonts w:ascii="Times New Roman" w:eastAsia="Times New Roman" w:hAnsi="Times New Roman" w:cs="Times New Roman"/>
                <w:sz w:val="16"/>
                <w:szCs w:val="16"/>
                <w:lang w:eastAsia="uk-UA" w:bidi="uk-UA"/>
              </w:rPr>
              <w:t>юро економічної безпеки України: три члени</w:t>
            </w:r>
            <w:r w:rsidRPr="00073D57">
              <w:rPr>
                <w:rFonts w:ascii="Times New Roman" w:eastAsia="Times New Roman" w:hAnsi="Times New Roman" w:cs="Times New Roman"/>
                <w:sz w:val="16"/>
                <w:szCs w:val="16"/>
                <w:lang w:eastAsia="uk-UA" w:bidi="uk-UA"/>
              </w:rPr>
              <w:t xml:space="preserve"> комісії визначає Кабінет Міністрів України, а трьох</w:t>
            </w:r>
            <w:r>
              <w:rPr>
                <w:rFonts w:ascii="Times New Roman" w:eastAsia="Times New Roman" w:hAnsi="Times New Roman" w:cs="Times New Roman"/>
                <w:sz w:val="16"/>
                <w:szCs w:val="16"/>
                <w:lang w:eastAsia="uk-UA" w:bidi="uk-UA"/>
              </w:rPr>
              <w:t xml:space="preserve"> членів</w:t>
            </w:r>
            <w:r w:rsidRPr="00073D57">
              <w:rPr>
                <w:rFonts w:ascii="Times New Roman" w:eastAsia="Times New Roman" w:hAnsi="Times New Roman" w:cs="Times New Roman"/>
                <w:sz w:val="16"/>
                <w:szCs w:val="16"/>
                <w:lang w:eastAsia="uk-UA" w:bidi="uk-UA"/>
              </w:rPr>
              <w:t xml:space="preserve"> –</w:t>
            </w:r>
            <w:r w:rsidRPr="00C36E05">
              <w:rPr>
                <w:rFonts w:ascii="Times New Roman" w:hAnsi="Times New Roman" w:cs="Times New Roman"/>
                <w:sz w:val="16"/>
                <w:szCs w:val="16"/>
              </w:rPr>
              <w:t xml:space="preserve"> Кабінет Міністрів визначає </w:t>
            </w:r>
            <w:r w:rsidRPr="00073D57">
              <w:rPr>
                <w:rFonts w:ascii="Times New Roman" w:eastAsia="Times New Roman" w:hAnsi="Times New Roman" w:cs="Times New Roman"/>
                <w:sz w:val="16"/>
                <w:szCs w:val="16"/>
                <w:lang w:eastAsia="uk-UA" w:bidi="uk-UA"/>
              </w:rPr>
              <w:t>на підставі пропозицій донорів, які протягом останніх трьох років надавали Україні міжнародну технічну допомогу</w:t>
            </w:r>
            <w:r>
              <w:rPr>
                <w:rFonts w:ascii="Times New Roman" w:eastAsia="Times New Roman" w:hAnsi="Times New Roman" w:cs="Times New Roman"/>
                <w:sz w:val="16"/>
                <w:szCs w:val="16"/>
                <w:lang w:eastAsia="uk-UA" w:bidi="uk-UA"/>
              </w:rPr>
              <w:t xml:space="preserve">, в тому числі </w:t>
            </w:r>
            <w:r w:rsidRPr="00073D57">
              <w:rPr>
                <w:rFonts w:ascii="Times New Roman" w:eastAsia="Times New Roman" w:hAnsi="Times New Roman" w:cs="Times New Roman"/>
                <w:sz w:val="16"/>
                <w:szCs w:val="16"/>
                <w:lang w:eastAsia="uk-UA" w:bidi="uk-UA"/>
              </w:rPr>
              <w:t>у сфері запобігання і протидії корупції</w:t>
            </w:r>
            <w:r>
              <w:rPr>
                <w:rFonts w:ascii="Times New Roman" w:eastAsia="Times New Roman" w:hAnsi="Times New Roman" w:cs="Times New Roman"/>
                <w:sz w:val="16"/>
                <w:szCs w:val="16"/>
                <w:lang w:eastAsia="uk-UA" w:bidi="uk-UA"/>
              </w:rPr>
              <w:t xml:space="preserve"> </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20</w:t>
            </w:r>
            <w:r w:rsidRPr="00073D57">
              <w:rPr>
                <w:rFonts w:ascii="Times New Roman" w:eastAsia="Times New Roman" w:hAnsi="Times New Roman" w:cs="Times New Roman"/>
                <w:sz w:val="16"/>
                <w:szCs w:val="16"/>
                <w:lang w:eastAsia="uk-UA" w:bidi="uk-UA"/>
              </w:rPr>
              <w:t>%);</w:t>
            </w:r>
          </w:p>
          <w:p w14:paraId="13E5D21C" w14:textId="77777777" w:rsidR="0083436D" w:rsidRPr="00073D57"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073D57">
              <w:rPr>
                <w:rFonts w:ascii="Times New Roman" w:eastAsia="Times New Roman" w:hAnsi="Times New Roman" w:cs="Times New Roman"/>
                <w:sz w:val="16"/>
                <w:szCs w:val="16"/>
                <w:lang w:eastAsia="uk-UA" w:bidi="uk-UA"/>
              </w:rPr>
              <w:t xml:space="preserve">визначено, що конкурс </w:t>
            </w:r>
            <w:r>
              <w:rPr>
                <w:rFonts w:ascii="Times New Roman" w:eastAsia="Times New Roman" w:hAnsi="Times New Roman" w:cs="Times New Roman"/>
                <w:sz w:val="16"/>
                <w:szCs w:val="16"/>
                <w:lang w:eastAsia="uk-UA" w:bidi="uk-UA"/>
              </w:rPr>
              <w:t xml:space="preserve">на вказані посади </w:t>
            </w:r>
            <w:r w:rsidRPr="00073D57">
              <w:rPr>
                <w:rFonts w:ascii="Times New Roman" w:eastAsia="Times New Roman" w:hAnsi="Times New Roman" w:cs="Times New Roman"/>
                <w:sz w:val="16"/>
                <w:szCs w:val="16"/>
                <w:lang w:eastAsia="uk-UA" w:bidi="uk-UA"/>
              </w:rPr>
              <w:t xml:space="preserve">включає в </w:t>
            </w:r>
            <w:r>
              <w:rPr>
                <w:rFonts w:ascii="Times New Roman" w:eastAsia="Times New Roman" w:hAnsi="Times New Roman" w:cs="Times New Roman"/>
                <w:sz w:val="16"/>
                <w:szCs w:val="16"/>
                <w:lang w:eastAsia="uk-UA" w:bidi="uk-UA"/>
              </w:rPr>
              <w:t xml:space="preserve">себе три послідовні етапи, на які кандидат допускається за умови успішного проходження попереднього етапу: 1) тестування кандидатів на знання законодавства у сфері діяльності Бюро економічної безпеки України; 2) перевірка </w:t>
            </w:r>
            <w:r w:rsidRPr="00073D57">
              <w:rPr>
                <w:rFonts w:ascii="Times New Roman" w:eastAsia="Times New Roman" w:hAnsi="Times New Roman" w:cs="Times New Roman"/>
                <w:sz w:val="16"/>
                <w:szCs w:val="16"/>
                <w:lang w:eastAsia="uk-UA" w:bidi="uk-UA"/>
              </w:rPr>
              <w:t>комісі</w:t>
            </w:r>
            <w:r>
              <w:rPr>
                <w:rFonts w:ascii="Times New Roman" w:eastAsia="Times New Roman" w:hAnsi="Times New Roman" w:cs="Times New Roman"/>
                <w:sz w:val="16"/>
                <w:szCs w:val="16"/>
                <w:lang w:eastAsia="uk-UA" w:bidi="uk-UA"/>
              </w:rPr>
              <w:t>єю</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відповідності кандидатів встановленим критеріям </w:t>
            </w:r>
            <w:r w:rsidRPr="00073D57">
              <w:rPr>
                <w:rFonts w:ascii="Times New Roman" w:eastAsia="Times New Roman" w:hAnsi="Times New Roman" w:cs="Times New Roman"/>
                <w:sz w:val="16"/>
                <w:szCs w:val="16"/>
                <w:lang w:eastAsia="uk-UA" w:bidi="uk-UA"/>
              </w:rPr>
              <w:t>доброчесн</w:t>
            </w:r>
            <w:r>
              <w:rPr>
                <w:rFonts w:ascii="Times New Roman" w:eastAsia="Times New Roman" w:hAnsi="Times New Roman" w:cs="Times New Roman"/>
                <w:sz w:val="16"/>
                <w:szCs w:val="16"/>
                <w:lang w:eastAsia="uk-UA" w:bidi="uk-UA"/>
              </w:rPr>
              <w:t>о</w:t>
            </w:r>
            <w:r w:rsidRPr="00073D57">
              <w:rPr>
                <w:rFonts w:ascii="Times New Roman" w:eastAsia="Times New Roman" w:hAnsi="Times New Roman" w:cs="Times New Roman"/>
                <w:sz w:val="16"/>
                <w:szCs w:val="16"/>
                <w:lang w:eastAsia="uk-UA" w:bidi="uk-UA"/>
              </w:rPr>
              <w:t>ст</w:t>
            </w:r>
            <w:r>
              <w:rPr>
                <w:rFonts w:ascii="Times New Roman" w:eastAsia="Times New Roman" w:hAnsi="Times New Roman" w:cs="Times New Roman"/>
                <w:sz w:val="16"/>
                <w:szCs w:val="16"/>
                <w:lang w:eastAsia="uk-UA" w:bidi="uk-UA"/>
              </w:rPr>
              <w:t>і, під час якої, у разі рівного розподілу голосів, право переважного голосу мають члени комісії- представники донорів; 3) співбесіда з кандидатами,</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під час якої </w:t>
            </w:r>
            <w:r w:rsidRPr="00073D57">
              <w:rPr>
                <w:rFonts w:ascii="Times New Roman" w:eastAsia="Times New Roman" w:hAnsi="Times New Roman" w:cs="Times New Roman"/>
                <w:sz w:val="16"/>
                <w:szCs w:val="16"/>
                <w:lang w:eastAsia="uk-UA" w:bidi="uk-UA"/>
              </w:rPr>
              <w:t xml:space="preserve">кожен член конкурсної комісії за бальною системою оцінює ступінь володіння </w:t>
            </w:r>
            <w:r>
              <w:rPr>
                <w:rFonts w:ascii="Times New Roman" w:eastAsia="Times New Roman" w:hAnsi="Times New Roman" w:cs="Times New Roman"/>
                <w:sz w:val="16"/>
                <w:szCs w:val="16"/>
                <w:lang w:eastAsia="uk-UA" w:bidi="uk-UA"/>
              </w:rPr>
              <w:t xml:space="preserve">кожною із переліку </w:t>
            </w:r>
            <w:r w:rsidRPr="00073D57">
              <w:rPr>
                <w:rFonts w:ascii="Times New Roman" w:eastAsia="Times New Roman" w:hAnsi="Times New Roman" w:cs="Times New Roman"/>
                <w:sz w:val="16"/>
                <w:szCs w:val="16"/>
                <w:lang w:eastAsia="uk-UA" w:bidi="uk-UA"/>
              </w:rPr>
              <w:t>необхідни</w:t>
            </w:r>
            <w:r>
              <w:rPr>
                <w:rFonts w:ascii="Times New Roman" w:eastAsia="Times New Roman" w:hAnsi="Times New Roman" w:cs="Times New Roman"/>
                <w:sz w:val="16"/>
                <w:szCs w:val="16"/>
                <w:lang w:eastAsia="uk-UA" w:bidi="uk-UA"/>
              </w:rPr>
              <w:t>х</w:t>
            </w:r>
            <w:r w:rsidRPr="00073D57">
              <w:rPr>
                <w:rFonts w:ascii="Times New Roman" w:eastAsia="Times New Roman" w:hAnsi="Times New Roman" w:cs="Times New Roman"/>
                <w:sz w:val="16"/>
                <w:szCs w:val="16"/>
                <w:lang w:eastAsia="uk-UA" w:bidi="uk-UA"/>
              </w:rPr>
              <w:t xml:space="preserve"> компетен</w:t>
            </w:r>
            <w:r>
              <w:rPr>
                <w:rFonts w:ascii="Times New Roman" w:eastAsia="Times New Roman" w:hAnsi="Times New Roman" w:cs="Times New Roman"/>
                <w:sz w:val="16"/>
                <w:szCs w:val="16"/>
                <w:lang w:eastAsia="uk-UA" w:bidi="uk-UA"/>
              </w:rPr>
              <w:t>цій</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15%</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72BA42C0" w14:textId="77777777" w:rsidR="0083436D" w:rsidRPr="00073D57"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формулу складання рейтингу кандидатів, яка має враховувати бали, отримані на тестуванні та на співбесіді</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w:t>
            </w:r>
            <w:r w:rsidRPr="00073D57">
              <w:rPr>
                <w:rFonts w:ascii="Times New Roman" w:eastAsia="Times New Roman" w:hAnsi="Times New Roman" w:cs="Times New Roman"/>
                <w:sz w:val="16"/>
                <w:szCs w:val="16"/>
                <w:lang w:eastAsia="uk-UA" w:bidi="uk-UA"/>
              </w:rPr>
              <w:t>1</w:t>
            </w:r>
            <w:r>
              <w:rPr>
                <w:rFonts w:ascii="Times New Roman" w:eastAsia="Times New Roman" w:hAnsi="Times New Roman" w:cs="Times New Roman"/>
                <w:sz w:val="16"/>
                <w:szCs w:val="16"/>
                <w:lang w:eastAsia="uk-UA" w:bidi="uk-UA"/>
              </w:rPr>
              <w:t>0</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6E9FC3FF" w14:textId="77777777" w:rsidR="0083436D" w:rsidRPr="00073D57"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що Бюро економічної безпеки України під час визначення критеріїв ризиків в рамках застосування</w:t>
            </w:r>
            <w:r w:rsidRPr="00A1343D">
              <w:rPr>
                <w:rFonts w:ascii="Times New Roman" w:eastAsia="Times New Roman" w:hAnsi="Times New Roman" w:cs="Times New Roman"/>
                <w:sz w:val="16"/>
                <w:szCs w:val="16"/>
                <w:lang w:eastAsia="uk-UA" w:bidi="uk-UA"/>
              </w:rPr>
              <w:t xml:space="preserve"> ризик-орієнтованого підходу,</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зобов’язане </w:t>
            </w:r>
            <w:r w:rsidRPr="00073D57">
              <w:rPr>
                <w:rFonts w:ascii="Times New Roman" w:eastAsia="Times New Roman" w:hAnsi="Times New Roman" w:cs="Times New Roman"/>
                <w:sz w:val="16"/>
                <w:szCs w:val="16"/>
                <w:lang w:eastAsia="uk-UA" w:bidi="uk-UA"/>
              </w:rPr>
              <w:t>залуч</w:t>
            </w:r>
            <w:r>
              <w:rPr>
                <w:rFonts w:ascii="Times New Roman" w:eastAsia="Times New Roman" w:hAnsi="Times New Roman" w:cs="Times New Roman"/>
                <w:sz w:val="16"/>
                <w:szCs w:val="16"/>
                <w:lang w:eastAsia="uk-UA" w:bidi="uk-UA"/>
              </w:rPr>
              <w:t xml:space="preserve">ати до цього процесу бізнес-асоціації, недержавні </w:t>
            </w:r>
            <w:r w:rsidRPr="00073D57">
              <w:rPr>
                <w:rFonts w:ascii="Times New Roman" w:eastAsia="Times New Roman" w:hAnsi="Times New Roman" w:cs="Times New Roman"/>
                <w:sz w:val="16"/>
                <w:szCs w:val="16"/>
                <w:lang w:eastAsia="uk-UA" w:bidi="uk-UA"/>
              </w:rPr>
              <w:t>аналітичн</w:t>
            </w:r>
            <w:r>
              <w:rPr>
                <w:rFonts w:ascii="Times New Roman" w:eastAsia="Times New Roman" w:hAnsi="Times New Roman" w:cs="Times New Roman"/>
                <w:sz w:val="16"/>
                <w:szCs w:val="16"/>
                <w:lang w:eastAsia="uk-UA" w:bidi="uk-UA"/>
              </w:rPr>
              <w:t>і</w:t>
            </w:r>
            <w:r w:rsidRPr="00073D57">
              <w:rPr>
                <w:rFonts w:ascii="Times New Roman" w:eastAsia="Times New Roman" w:hAnsi="Times New Roman" w:cs="Times New Roman"/>
                <w:sz w:val="16"/>
                <w:szCs w:val="16"/>
                <w:lang w:eastAsia="uk-UA" w:bidi="uk-UA"/>
              </w:rPr>
              <w:t xml:space="preserve"> центр</w:t>
            </w:r>
            <w:r>
              <w:rPr>
                <w:rFonts w:ascii="Times New Roman" w:eastAsia="Times New Roman" w:hAnsi="Times New Roman" w:cs="Times New Roman"/>
                <w:sz w:val="16"/>
                <w:szCs w:val="16"/>
                <w:lang w:eastAsia="uk-UA" w:bidi="uk-UA"/>
              </w:rPr>
              <w:t>и</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15</w:t>
            </w:r>
            <w:r w:rsidRPr="00073D57">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022EFE68" w14:textId="77777777" w:rsidR="0083436D" w:rsidRPr="007C5BA9" w:rsidRDefault="0083436D" w:rsidP="007B0B08">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w:t>
            </w:r>
            <w:r w:rsidRPr="007C5BA9">
              <w:rPr>
                <w:rFonts w:ascii="Times New Roman" w:hAnsi="Times New Roman" w:cs="Times New Roman"/>
                <w:sz w:val="16"/>
                <w:szCs w:val="16"/>
                <w:shd w:val="clear" w:color="auto" w:fill="FFFFFF"/>
              </w:rPr>
              <w:t>визначено на рівні закону критерії та методику проведення Кабінетом Міністрів України щорічної незалежної оцінки (аудиту) ефективності діяльності Бюро економічної безпеки України</w:t>
            </w:r>
            <w:r>
              <w:rPr>
                <w:rFonts w:ascii="Times New Roman" w:hAnsi="Times New Roman" w:cs="Times New Roman"/>
                <w:sz w:val="16"/>
                <w:szCs w:val="16"/>
                <w:shd w:val="clear" w:color="auto" w:fill="FFFFFF"/>
              </w:rPr>
              <w:t>, при цьому методика має включати засоби оцінки ставлення бізнес-асоціацій щодо параметрів ефективності</w:t>
            </w:r>
            <w:r w:rsidRPr="007C5BA9">
              <w:rPr>
                <w:rFonts w:ascii="Times New Roman" w:hAnsi="Times New Roman" w:cs="Times New Roman"/>
                <w:sz w:val="16"/>
                <w:szCs w:val="16"/>
                <w:shd w:val="clear" w:color="auto" w:fill="FFFFFF"/>
              </w:rPr>
              <w:t xml:space="preserve"> </w:t>
            </w:r>
            <w:r w:rsidRPr="00F06EDE">
              <w:rPr>
                <w:rFonts w:ascii="Times New Roman" w:hAnsi="Times New Roman" w:cs="Times New Roman"/>
                <w:sz w:val="16"/>
                <w:szCs w:val="16"/>
                <w:shd w:val="clear" w:color="auto" w:fill="FFFFFF"/>
              </w:rPr>
              <w:t>Бюро економічної безпеки України</w:t>
            </w:r>
            <w:r>
              <w:rPr>
                <w:rFonts w:ascii="Times New Roman" w:hAnsi="Times New Roman" w:cs="Times New Roman"/>
                <w:sz w:val="16"/>
                <w:szCs w:val="16"/>
                <w:shd w:val="clear" w:color="auto" w:fill="FFFFFF"/>
              </w:rPr>
              <w:t>; звіт про результати аудиту підлягає оприлюдненню</w:t>
            </w:r>
            <w:r w:rsidRPr="00F06EDE">
              <w:rPr>
                <w:rFonts w:ascii="Times New Roman" w:hAnsi="Times New Roman" w:cs="Times New Roman"/>
                <w:sz w:val="16"/>
                <w:szCs w:val="16"/>
                <w:shd w:val="clear" w:color="auto" w:fill="FFFFFF"/>
              </w:rPr>
              <w:t xml:space="preserve"> </w:t>
            </w:r>
            <w:r w:rsidRPr="007C5BA9">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15</w:t>
            </w:r>
            <w:r w:rsidRPr="007C5BA9">
              <w:rPr>
                <w:rFonts w:ascii="Times New Roman" w:hAnsi="Times New Roman" w:cs="Times New Roman"/>
                <w:sz w:val="16"/>
                <w:szCs w:val="16"/>
                <w:shd w:val="clear" w:color="auto" w:fill="FFFFFF"/>
              </w:rPr>
              <w:t>%);</w:t>
            </w:r>
          </w:p>
          <w:p w14:paraId="5FE29D7E" w14:textId="77777777" w:rsidR="0083436D" w:rsidRPr="0080218F"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визначено</w:t>
            </w:r>
            <w:r w:rsidRPr="00073D57">
              <w:rPr>
                <w:rFonts w:ascii="Times New Roman" w:eastAsia="Times New Roman" w:hAnsi="Times New Roman" w:cs="Times New Roman"/>
                <w:sz w:val="16"/>
                <w:szCs w:val="16"/>
                <w:lang w:eastAsia="uk-UA" w:bidi="uk-UA"/>
              </w:rPr>
              <w:t xml:space="preserve"> на рівні </w:t>
            </w:r>
            <w:r>
              <w:rPr>
                <w:rFonts w:ascii="Times New Roman" w:eastAsia="Times New Roman" w:hAnsi="Times New Roman" w:cs="Times New Roman"/>
                <w:sz w:val="16"/>
                <w:szCs w:val="16"/>
                <w:lang w:eastAsia="uk-UA" w:bidi="uk-UA"/>
              </w:rPr>
              <w:t>з</w:t>
            </w:r>
            <w:r w:rsidRPr="00073D57">
              <w:rPr>
                <w:rFonts w:ascii="Times New Roman" w:eastAsia="Times New Roman" w:hAnsi="Times New Roman" w:cs="Times New Roman"/>
                <w:sz w:val="16"/>
                <w:szCs w:val="16"/>
                <w:lang w:eastAsia="uk-UA" w:bidi="uk-UA"/>
              </w:rPr>
              <w:t xml:space="preserve">акону посадові оклади працівників </w:t>
            </w:r>
            <w:r>
              <w:rPr>
                <w:rFonts w:ascii="Times New Roman" w:eastAsia="Times New Roman" w:hAnsi="Times New Roman" w:cs="Times New Roman"/>
                <w:sz w:val="16"/>
                <w:szCs w:val="16"/>
                <w:lang w:eastAsia="uk-UA" w:bidi="uk-UA"/>
              </w:rPr>
              <w:t>Бюро економічної безпеки (15</w:t>
            </w:r>
            <w:r w:rsidRPr="00073D57">
              <w:rPr>
                <w:rFonts w:ascii="Times New Roman" w:eastAsia="Times New Roman" w:hAnsi="Times New Roman" w:cs="Times New Roman"/>
                <w:sz w:val="16"/>
                <w:szCs w:val="16"/>
                <w:lang w:eastAsia="uk-UA" w:bidi="uk-UA"/>
              </w:rPr>
              <w:t>%)</w:t>
            </w:r>
          </w:p>
        </w:tc>
        <w:tc>
          <w:tcPr>
            <w:tcW w:w="672" w:type="dxa"/>
          </w:tcPr>
          <w:p w14:paraId="13C0D015" w14:textId="77777777" w:rsidR="0083436D" w:rsidRPr="0080218F" w:rsidRDefault="0083436D" w:rsidP="007B0B08">
            <w:pPr>
              <w:rPr>
                <w:rFonts w:ascii="Times New Roman" w:eastAsia="Times New Roman" w:hAnsi="Times New Roman" w:cs="Times New Roman"/>
                <w:b/>
                <w:sz w:val="20"/>
                <w:szCs w:val="20"/>
                <w:lang w:eastAsia="uk-UA" w:bidi="uk-UA"/>
              </w:rPr>
            </w:pPr>
            <w:r w:rsidRPr="0080218F">
              <w:rPr>
                <w:rFonts w:ascii="Times New Roman" w:eastAsia="Times New Roman" w:hAnsi="Times New Roman" w:cs="Times New Roman"/>
                <w:b/>
                <w:sz w:val="20"/>
                <w:szCs w:val="20"/>
                <w:lang w:eastAsia="uk-UA" w:bidi="uk-UA"/>
              </w:rPr>
              <w:t>90%</w:t>
            </w:r>
          </w:p>
        </w:tc>
        <w:tc>
          <w:tcPr>
            <w:tcW w:w="1586" w:type="dxa"/>
          </w:tcPr>
          <w:p w14:paraId="66FB6FEC" w14:textId="77777777" w:rsidR="0083436D" w:rsidRPr="0080218F" w:rsidRDefault="0083436D" w:rsidP="007B0B08">
            <w:pPr>
              <w:rPr>
                <w:rFonts w:ascii="Times New Roman" w:eastAsia="Times New Roman" w:hAnsi="Times New Roman" w:cs="Times New Roman"/>
                <w:color w:val="000000"/>
                <w:sz w:val="16"/>
                <w:szCs w:val="16"/>
                <w:lang w:eastAsia="uk-UA" w:bidi="uk-UA"/>
              </w:rPr>
            </w:pPr>
            <w:r w:rsidRPr="0080218F">
              <w:rPr>
                <w:rFonts w:ascii="Times New Roman" w:eastAsia="Times New Roman" w:hAnsi="Times New Roman" w:cs="Times New Roman"/>
                <w:color w:val="000000"/>
                <w:sz w:val="16"/>
                <w:szCs w:val="16"/>
                <w:lang w:eastAsia="uk-UA" w:bidi="uk-UA"/>
              </w:rPr>
              <w:t>1. Офіційні друковані видання України.</w:t>
            </w:r>
          </w:p>
          <w:p w14:paraId="570196B6" w14:textId="77777777" w:rsidR="0083436D" w:rsidRPr="0080218F" w:rsidRDefault="0083436D" w:rsidP="007B0B08">
            <w:pPr>
              <w:rPr>
                <w:rFonts w:ascii="Times New Roman" w:eastAsia="Times New Roman" w:hAnsi="Times New Roman" w:cs="Times New Roman"/>
                <w:color w:val="000000"/>
                <w:sz w:val="16"/>
                <w:szCs w:val="16"/>
                <w:lang w:eastAsia="uk-UA" w:bidi="uk-UA"/>
              </w:rPr>
            </w:pPr>
            <w:r w:rsidRPr="0080218F">
              <w:rPr>
                <w:rFonts w:ascii="Times New Roman" w:eastAsia="Times New Roman" w:hAnsi="Times New Roman" w:cs="Times New Roman"/>
                <w:color w:val="000000"/>
                <w:sz w:val="16"/>
                <w:szCs w:val="16"/>
                <w:lang w:eastAsia="uk-UA" w:bidi="uk-UA"/>
              </w:rPr>
              <w:t xml:space="preserve">2. Офіційний </w:t>
            </w:r>
            <w:proofErr w:type="spellStart"/>
            <w:r w:rsidRPr="0080218F">
              <w:rPr>
                <w:rFonts w:ascii="Times New Roman" w:eastAsia="Times New Roman" w:hAnsi="Times New Roman" w:cs="Times New Roman"/>
                <w:color w:val="000000"/>
                <w:sz w:val="16"/>
                <w:szCs w:val="16"/>
                <w:lang w:eastAsia="uk-UA" w:bidi="uk-UA"/>
              </w:rPr>
              <w:t>вебпортал</w:t>
            </w:r>
            <w:proofErr w:type="spellEnd"/>
            <w:r w:rsidRPr="0080218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Pr>
          <w:p w14:paraId="72FFA61F" w14:textId="77777777" w:rsidR="0083436D" w:rsidRPr="0080218F" w:rsidRDefault="0083436D" w:rsidP="007B0B08">
            <w:pPr>
              <w:rPr>
                <w:rFonts w:ascii="Times New Roman" w:eastAsia="Times New Roman" w:hAnsi="Times New Roman" w:cs="Times New Roman"/>
                <w:color w:val="000000"/>
                <w:sz w:val="16"/>
                <w:szCs w:val="16"/>
                <w:lang w:eastAsia="uk-UA" w:bidi="uk-UA"/>
              </w:rPr>
            </w:pPr>
            <w:r w:rsidRPr="0080218F">
              <w:rPr>
                <w:rFonts w:ascii="Times New Roman" w:eastAsia="Times New Roman" w:hAnsi="Times New Roman" w:cs="Times New Roman"/>
                <w:color w:val="000000"/>
                <w:sz w:val="16"/>
                <w:szCs w:val="16"/>
                <w:lang w:eastAsia="uk-UA" w:bidi="uk-UA"/>
              </w:rPr>
              <w:t>Закон чинності не набрав</w:t>
            </w:r>
          </w:p>
        </w:tc>
      </w:tr>
      <w:tr w:rsidR="0083436D" w:rsidRPr="00C074B2" w14:paraId="59923F61" w14:textId="77777777" w:rsidTr="007B0B08">
        <w:trPr>
          <w:trHeight w:val="230"/>
        </w:trPr>
        <w:tc>
          <w:tcPr>
            <w:tcW w:w="2236" w:type="dxa"/>
            <w:vMerge/>
          </w:tcPr>
          <w:p w14:paraId="6EEB8964" w14:textId="77777777" w:rsidR="0083436D" w:rsidRPr="0080218F" w:rsidRDefault="0083436D" w:rsidP="007B0B08">
            <w:pPr>
              <w:ind w:firstLine="284"/>
              <w:jc w:val="both"/>
              <w:rPr>
                <w:rFonts w:ascii="Times New Roman" w:eastAsia="Times New Roman" w:hAnsi="Times New Roman" w:cs="Times New Roman"/>
                <w:color w:val="000000"/>
                <w:sz w:val="20"/>
                <w:szCs w:val="20"/>
                <w:lang w:eastAsia="uk-UA" w:bidi="uk-UA"/>
              </w:rPr>
            </w:pPr>
          </w:p>
        </w:tc>
        <w:tc>
          <w:tcPr>
            <w:tcW w:w="9034" w:type="dxa"/>
          </w:tcPr>
          <w:p w14:paraId="5D02BF5B" w14:textId="77777777" w:rsidR="0083436D" w:rsidRPr="00352CAF"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2.</w:t>
            </w:r>
            <w:r w:rsidRPr="00352CAF">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4D73F3FA" w14:textId="77777777" w:rsidR="0083436D" w:rsidRPr="00352CAF"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 понад 75% фахівців, в тому числі представники бізнес-асоціацій, у сфері оподаткування оцінюють ступінь незалежності Бюро економічної безпеки України як «високу» або «дуже високу» (10%);</w:t>
            </w:r>
          </w:p>
          <w:p w14:paraId="7463A990" w14:textId="77777777" w:rsidR="0083436D" w:rsidRPr="00352CAF"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Pr>
                <w:rFonts w:ascii="Times New Roman" w:eastAsia="Times New Roman" w:hAnsi="Times New Roman" w:cs="Times New Roman"/>
                <w:color w:val="000000" w:themeColor="text1"/>
                <w:sz w:val="16"/>
                <w:szCs w:val="16"/>
                <w:lang w:eastAsia="uk-UA" w:bidi="uk-UA"/>
              </w:rPr>
              <w:t>- </w:t>
            </w:r>
            <w:r w:rsidRPr="00352CAF">
              <w:rPr>
                <w:rFonts w:ascii="Times New Roman" w:eastAsia="Times New Roman" w:hAnsi="Times New Roman" w:cs="Times New Roman"/>
                <w:color w:val="000000" w:themeColor="text1"/>
                <w:sz w:val="16"/>
                <w:szCs w:val="16"/>
                <w:lang w:eastAsia="uk-UA" w:bidi="uk-UA"/>
              </w:rPr>
              <w:t>понад 50% фахівців, в тому числі представники бізнес-асоціацій, у сфері оподаткування оцінюють незалежності Бюро економічної безпеки України як «високу» або «дуже високу» (7%);</w:t>
            </w:r>
          </w:p>
          <w:p w14:paraId="2E6D0129" w14:textId="77777777" w:rsidR="0083436D" w:rsidRPr="00352CAF"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16"/>
                <w:szCs w:val="16"/>
                <w:lang w:eastAsia="uk-UA" w:bidi="uk-UA"/>
              </w:rPr>
              <w:t>- </w:t>
            </w:r>
            <w:r w:rsidRPr="00352CAF">
              <w:rPr>
                <w:rFonts w:ascii="Times New Roman" w:eastAsia="Times New Roman" w:hAnsi="Times New Roman" w:cs="Times New Roman"/>
                <w:color w:val="000000" w:themeColor="text1"/>
                <w:sz w:val="16"/>
                <w:szCs w:val="16"/>
                <w:lang w:eastAsia="uk-UA" w:bidi="uk-UA"/>
              </w:rPr>
              <w:t>понад 25% фахівців,</w:t>
            </w:r>
            <w:r w:rsidRPr="00352CAF">
              <w:rPr>
                <w:color w:val="000000" w:themeColor="text1"/>
              </w:rPr>
              <w:t xml:space="preserve"> </w:t>
            </w:r>
            <w:r w:rsidRPr="00352CAF">
              <w:rPr>
                <w:rFonts w:ascii="Times New Roman" w:eastAsia="Times New Roman" w:hAnsi="Times New Roman" w:cs="Times New Roman"/>
                <w:color w:val="000000" w:themeColor="text1"/>
                <w:sz w:val="16"/>
                <w:szCs w:val="16"/>
                <w:lang w:eastAsia="uk-UA" w:bidi="uk-UA"/>
              </w:rPr>
              <w:t xml:space="preserve">в тому числі представники бізнес-асоціацій, у сфері оподаткування оцінюють незалежності Бюро економічної безпеки України як </w:t>
            </w:r>
            <w:r>
              <w:rPr>
                <w:rFonts w:ascii="Times New Roman" w:eastAsia="Times New Roman" w:hAnsi="Times New Roman" w:cs="Times New Roman"/>
                <w:color w:val="000000" w:themeColor="text1"/>
                <w:sz w:val="16"/>
                <w:szCs w:val="16"/>
                <w:lang w:eastAsia="uk-UA" w:bidi="uk-UA"/>
              </w:rPr>
              <w:t>«високу» або «дуже високу» (4%)</w:t>
            </w:r>
          </w:p>
        </w:tc>
        <w:tc>
          <w:tcPr>
            <w:tcW w:w="672" w:type="dxa"/>
          </w:tcPr>
          <w:p w14:paraId="26D24183" w14:textId="77777777" w:rsidR="0083436D" w:rsidRPr="00352CAF" w:rsidRDefault="0083436D" w:rsidP="007B0B08">
            <w:pPr>
              <w:jc w:val="center"/>
              <w:rPr>
                <w:rFonts w:ascii="Times New Roman" w:eastAsia="Times New Roman" w:hAnsi="Times New Roman" w:cs="Times New Roman"/>
                <w:b/>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10%</w:t>
            </w:r>
          </w:p>
        </w:tc>
        <w:tc>
          <w:tcPr>
            <w:tcW w:w="1586" w:type="dxa"/>
          </w:tcPr>
          <w:p w14:paraId="6B27FA3B" w14:textId="77777777" w:rsidR="0083436D" w:rsidRPr="00352CAF" w:rsidRDefault="0083436D" w:rsidP="007B0B08">
            <w:pPr>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Pr>
          <w:p w14:paraId="77B799BF" w14:textId="77777777" w:rsidR="0083436D" w:rsidRPr="0080218F" w:rsidRDefault="0083436D" w:rsidP="007B0B08">
            <w:pPr>
              <w:jc w:val="center"/>
              <w:rPr>
                <w:rFonts w:ascii="Times New Roman" w:eastAsia="Times New Roman" w:hAnsi="Times New Roman" w:cs="Times New Roman"/>
                <w:sz w:val="16"/>
                <w:szCs w:val="16"/>
                <w:lang w:eastAsia="uk-UA" w:bidi="uk-UA"/>
              </w:rPr>
            </w:pPr>
            <w:r w:rsidRPr="0080218F">
              <w:rPr>
                <w:rFonts w:ascii="Times New Roman" w:eastAsia="Calibri" w:hAnsi="Times New Roman" w:cs="Times New Roman"/>
                <w:sz w:val="16"/>
                <w:szCs w:val="16"/>
              </w:rPr>
              <w:t>---</w:t>
            </w:r>
          </w:p>
        </w:tc>
      </w:tr>
      <w:tr w:rsidR="0083436D" w:rsidRPr="00C074B2" w14:paraId="2D056899" w14:textId="77777777" w:rsidTr="007B0B08">
        <w:trPr>
          <w:trHeight w:val="230"/>
        </w:trPr>
        <w:tc>
          <w:tcPr>
            <w:tcW w:w="2236" w:type="dxa"/>
            <w:vMerge w:val="restart"/>
          </w:tcPr>
          <w:p w14:paraId="5A9643FA" w14:textId="77777777" w:rsidR="0083436D" w:rsidRPr="00C074B2" w:rsidRDefault="0083436D" w:rsidP="007B0B08">
            <w:pPr>
              <w:tabs>
                <w:tab w:val="left" w:pos="2553"/>
              </w:tabs>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2.3.6</w:t>
            </w:r>
            <w:r w:rsidRPr="009D3EC3">
              <w:rPr>
                <w:rFonts w:ascii="Times New Roman" w:eastAsia="Times New Roman" w:hAnsi="Times New Roman" w:cs="Times New Roman"/>
                <w:b/>
                <w:sz w:val="20"/>
                <w:szCs w:val="20"/>
                <w:lang w:eastAsia="uk-UA" w:bidi="uk-UA"/>
              </w:rPr>
              <w:t>.2.</w:t>
            </w:r>
            <w:r>
              <w:t xml:space="preserve"> </w:t>
            </w:r>
            <w:r>
              <w:rPr>
                <w:rFonts w:ascii="Times New Roman" w:eastAsia="Times New Roman" w:hAnsi="Times New Roman" w:cs="Times New Roman"/>
                <w:b/>
                <w:sz w:val="20"/>
                <w:szCs w:val="20"/>
                <w:lang w:eastAsia="uk-UA" w:bidi="uk-UA"/>
              </w:rPr>
              <w:t>Г</w:t>
            </w:r>
            <w:r w:rsidRPr="009D3EC3">
              <w:rPr>
                <w:rFonts w:ascii="Times New Roman" w:eastAsia="Times New Roman" w:hAnsi="Times New Roman" w:cs="Times New Roman"/>
                <w:b/>
                <w:sz w:val="20"/>
                <w:szCs w:val="20"/>
                <w:lang w:eastAsia="uk-UA" w:bidi="uk-UA"/>
              </w:rPr>
              <w:t>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надходжень до бюджету;</w:t>
            </w:r>
            <w:r w:rsidRPr="002F0E00">
              <w:rPr>
                <w:rFonts w:ascii="Times New Roman" w:eastAsia="Times New Roman" w:hAnsi="Times New Roman" w:cs="Times New Roman"/>
                <w:b/>
                <w:sz w:val="20"/>
                <w:szCs w:val="20"/>
                <w:highlight w:val="yellow"/>
                <w:lang w:eastAsia="uk-UA" w:bidi="uk-UA"/>
              </w:rPr>
              <w:t xml:space="preserve"> </w:t>
            </w:r>
          </w:p>
        </w:tc>
        <w:tc>
          <w:tcPr>
            <w:tcW w:w="9034" w:type="dxa"/>
          </w:tcPr>
          <w:p w14:paraId="51BAC28F" w14:textId="77777777" w:rsidR="0083436D" w:rsidRPr="007C5BA9" w:rsidRDefault="0083436D" w:rsidP="007B0B08">
            <w:pPr>
              <w:ind w:firstLine="284"/>
              <w:jc w:val="both"/>
              <w:rPr>
                <w:rFonts w:ascii="Times New Roman" w:eastAsia="Times New Roman" w:hAnsi="Times New Roman" w:cs="Times New Roman"/>
                <w:sz w:val="20"/>
                <w:szCs w:val="20"/>
                <w:lang w:eastAsia="uk-UA" w:bidi="uk-UA"/>
              </w:rPr>
            </w:pPr>
            <w:r w:rsidRPr="00A24AD9">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Pr="00C36E05">
              <w:rPr>
                <w:rFonts w:ascii="Times New Roman" w:eastAsia="Times New Roman" w:hAnsi="Times New Roman" w:cs="Times New Roman"/>
                <w:sz w:val="20"/>
                <w:szCs w:val="20"/>
                <w:lang w:eastAsia="uk-UA" w:bidi="uk-UA"/>
              </w:rPr>
              <w:t xml:space="preserve">Набрав чинності закон про внесення змін до Податкового кодексу України, яким встановлено </w:t>
            </w:r>
            <w:r w:rsidRPr="007C5BA9">
              <w:rPr>
                <w:rFonts w:ascii="Times New Roman" w:eastAsia="Times New Roman" w:hAnsi="Times New Roman" w:cs="Times New Roman"/>
                <w:sz w:val="20"/>
                <w:szCs w:val="20"/>
                <w:lang w:eastAsia="uk-UA" w:bidi="uk-UA"/>
              </w:rPr>
              <w:t xml:space="preserve">критерії ефективності роботи органів </w:t>
            </w:r>
            <w:r>
              <w:rPr>
                <w:rFonts w:ascii="Times New Roman" w:eastAsia="Times New Roman" w:hAnsi="Times New Roman" w:cs="Times New Roman"/>
                <w:sz w:val="20"/>
                <w:szCs w:val="20"/>
                <w:lang w:eastAsia="uk-UA" w:bidi="uk-UA"/>
              </w:rPr>
              <w:t xml:space="preserve">податкової служби </w:t>
            </w:r>
            <w:r w:rsidRPr="007C5BA9">
              <w:rPr>
                <w:rFonts w:ascii="Times New Roman" w:eastAsia="Times New Roman" w:hAnsi="Times New Roman" w:cs="Times New Roman"/>
                <w:sz w:val="20"/>
                <w:szCs w:val="20"/>
                <w:lang w:eastAsia="uk-UA" w:bidi="uk-UA"/>
              </w:rPr>
              <w:t>з урахуванням того, що:</w:t>
            </w:r>
          </w:p>
          <w:p w14:paraId="04C6C1A4" w14:textId="77777777" w:rsidR="0083436D" w:rsidRPr="00241D3A"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ключовими критері</w:t>
            </w:r>
            <w:r w:rsidRPr="00473DC2">
              <w:rPr>
                <w:rFonts w:ascii="Times New Roman" w:eastAsia="Times New Roman" w:hAnsi="Times New Roman" w:cs="Times New Roman"/>
                <w:sz w:val="16"/>
                <w:szCs w:val="16"/>
                <w:lang w:eastAsia="uk-UA" w:bidi="uk-UA"/>
              </w:rPr>
              <w:t>ями</w:t>
            </w:r>
            <w:r>
              <w:rPr>
                <w:rFonts w:ascii="Times New Roman" w:eastAsia="Times New Roman" w:hAnsi="Times New Roman" w:cs="Times New Roman"/>
                <w:sz w:val="16"/>
                <w:szCs w:val="16"/>
                <w:lang w:eastAsia="uk-UA" w:bidi="uk-UA"/>
              </w:rPr>
              <w:t xml:space="preserve"> для оцінки ефективності роботи органів податкової служби є: 1) ступінь дотримання платниками податків законодавства зі сплати податків; 2) кількість виявлених серйозних правопорушень, вчинених великими платниками податків; 3) ступінь задоволеності платників податків виконанням органами податкової служби сервісних функцій (30%);</w:t>
            </w:r>
          </w:p>
          <w:p w14:paraId="57FF7450" w14:textId="77777777" w:rsidR="0083436D" w:rsidRPr="00C074B2"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пріоритети у діяльності органів ДПС змінено таким чином, що основним є виконання на високому рівні сервісних функцій, а не виконання плану надходжень до бюджету (30%)</w:t>
            </w:r>
          </w:p>
        </w:tc>
        <w:tc>
          <w:tcPr>
            <w:tcW w:w="672" w:type="dxa"/>
          </w:tcPr>
          <w:p w14:paraId="7E1E02B1" w14:textId="77777777" w:rsidR="0083436D" w:rsidRPr="00C074B2" w:rsidRDefault="0083436D" w:rsidP="007B0B0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sidRPr="00C074B2">
              <w:rPr>
                <w:rFonts w:ascii="Times New Roman" w:eastAsia="Times New Roman" w:hAnsi="Times New Roman" w:cs="Times New Roman"/>
                <w:b/>
                <w:color w:val="000000"/>
                <w:sz w:val="20"/>
                <w:szCs w:val="20"/>
                <w:lang w:eastAsia="uk-UA" w:bidi="uk-UA"/>
              </w:rPr>
              <w:t>0%</w:t>
            </w:r>
          </w:p>
        </w:tc>
        <w:tc>
          <w:tcPr>
            <w:tcW w:w="1586" w:type="dxa"/>
          </w:tcPr>
          <w:p w14:paraId="605A3423" w14:textId="77777777" w:rsidR="0083436D" w:rsidRPr="00934027"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w:t>
            </w:r>
            <w:r w:rsidRPr="00934027">
              <w:rPr>
                <w:rFonts w:ascii="Times New Roman" w:eastAsia="Times New Roman" w:hAnsi="Times New Roman" w:cs="Times New Roman"/>
                <w:color w:val="000000"/>
                <w:sz w:val="16"/>
                <w:szCs w:val="16"/>
                <w:lang w:eastAsia="uk-UA" w:bidi="uk-UA"/>
              </w:rPr>
              <w:t>Офіційні друковані видання України.</w:t>
            </w:r>
          </w:p>
          <w:p w14:paraId="7F8F1C05" w14:textId="77777777" w:rsidR="0083436D" w:rsidRPr="00C074B2"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w:t>
            </w:r>
            <w:r w:rsidRPr="00934027">
              <w:rPr>
                <w:rFonts w:ascii="Times New Roman" w:eastAsia="Times New Roman" w:hAnsi="Times New Roman" w:cs="Times New Roman"/>
                <w:color w:val="000000"/>
                <w:sz w:val="16"/>
                <w:szCs w:val="16"/>
                <w:lang w:eastAsia="uk-UA" w:bidi="uk-UA"/>
              </w:rPr>
              <w:t xml:space="preserve">Офіційний </w:t>
            </w:r>
            <w:proofErr w:type="spellStart"/>
            <w:r w:rsidRPr="00934027">
              <w:rPr>
                <w:rFonts w:ascii="Times New Roman" w:eastAsia="Times New Roman" w:hAnsi="Times New Roman" w:cs="Times New Roman"/>
                <w:color w:val="000000"/>
                <w:sz w:val="16"/>
                <w:szCs w:val="16"/>
                <w:lang w:eastAsia="uk-UA" w:bidi="uk-UA"/>
              </w:rPr>
              <w:t>вебпортал</w:t>
            </w:r>
            <w:proofErr w:type="spellEnd"/>
            <w:r w:rsidRPr="00934027">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Pr>
          <w:p w14:paraId="3032EEF1" w14:textId="77777777" w:rsidR="0083436D" w:rsidRPr="00C074B2"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83436D" w:rsidRPr="00C074B2" w14:paraId="6297CD74" w14:textId="77777777" w:rsidTr="007B0B08">
        <w:trPr>
          <w:trHeight w:val="230"/>
        </w:trPr>
        <w:tc>
          <w:tcPr>
            <w:tcW w:w="2236" w:type="dxa"/>
            <w:vMerge/>
          </w:tcPr>
          <w:p w14:paraId="438A6F47" w14:textId="77777777" w:rsidR="0083436D" w:rsidRPr="00C074B2"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34" w:type="dxa"/>
          </w:tcPr>
          <w:p w14:paraId="30DBCB63" w14:textId="77777777" w:rsidR="0083436D" w:rsidRPr="007C5BA9" w:rsidRDefault="0083436D" w:rsidP="007B0B08">
            <w:pPr>
              <w:ind w:firstLine="284"/>
              <w:jc w:val="both"/>
              <w:rPr>
                <w:rFonts w:ascii="Times New Roman" w:eastAsia="Times New Roman" w:hAnsi="Times New Roman" w:cs="Times New Roman"/>
                <w:sz w:val="20"/>
                <w:szCs w:val="20"/>
                <w:lang w:eastAsia="uk-UA" w:bidi="uk-UA"/>
              </w:rPr>
            </w:pPr>
            <w:r w:rsidRPr="007C5BA9">
              <w:rPr>
                <w:rFonts w:ascii="Times New Roman" w:eastAsia="Times New Roman" w:hAnsi="Times New Roman" w:cs="Times New Roman"/>
                <w:b/>
                <w:bCs/>
                <w:sz w:val="20"/>
                <w:szCs w:val="20"/>
                <w:lang w:eastAsia="uk-UA" w:bidi="uk-UA"/>
              </w:rPr>
              <w:t>2</w:t>
            </w:r>
            <w:r>
              <w:rPr>
                <w:rFonts w:ascii="Times New Roman" w:eastAsia="Times New Roman" w:hAnsi="Times New Roman" w:cs="Times New Roman"/>
                <w:sz w:val="20"/>
                <w:szCs w:val="20"/>
                <w:lang w:eastAsia="uk-UA" w:bidi="uk-UA"/>
              </w:rPr>
              <w:t>.</w:t>
            </w:r>
            <w:r>
              <w:rPr>
                <w:rFonts w:ascii="Times New Roman" w:eastAsia="Times New Roman" w:hAnsi="Times New Roman" w:cs="Times New Roman"/>
                <w:sz w:val="20"/>
                <w:szCs w:val="20"/>
                <w:lang w:val="en-US" w:eastAsia="uk-UA" w:bidi="uk-UA"/>
              </w:rPr>
              <w:t> </w:t>
            </w:r>
            <w:r>
              <w:rPr>
                <w:rFonts w:ascii="Times New Roman" w:eastAsia="Times New Roman" w:hAnsi="Times New Roman" w:cs="Times New Roman"/>
                <w:sz w:val="20"/>
                <w:szCs w:val="20"/>
                <w:lang w:eastAsia="uk-UA" w:bidi="uk-UA"/>
              </w:rPr>
              <w:t xml:space="preserve">Набрала чинності постанова </w:t>
            </w:r>
            <w:r w:rsidRPr="007C5BA9">
              <w:rPr>
                <w:rFonts w:ascii="Times New Roman" w:eastAsia="Times New Roman" w:hAnsi="Times New Roman" w:cs="Times New Roman"/>
                <w:sz w:val="20"/>
                <w:szCs w:val="20"/>
                <w:lang w:eastAsia="uk-UA" w:bidi="uk-UA"/>
              </w:rPr>
              <w:t>Кабінет</w:t>
            </w:r>
            <w:r>
              <w:rPr>
                <w:rFonts w:ascii="Times New Roman" w:eastAsia="Times New Roman" w:hAnsi="Times New Roman" w:cs="Times New Roman"/>
                <w:sz w:val="20"/>
                <w:szCs w:val="20"/>
                <w:lang w:eastAsia="uk-UA" w:bidi="uk-UA"/>
              </w:rPr>
              <w:t>у</w:t>
            </w:r>
            <w:r w:rsidRPr="007C5BA9">
              <w:rPr>
                <w:rFonts w:ascii="Times New Roman" w:eastAsia="Times New Roman" w:hAnsi="Times New Roman" w:cs="Times New Roman"/>
                <w:sz w:val="20"/>
                <w:szCs w:val="20"/>
                <w:lang w:eastAsia="uk-UA" w:bidi="uk-UA"/>
              </w:rPr>
              <w:t xml:space="preserve"> Мін</w:t>
            </w:r>
            <w:r>
              <w:rPr>
                <w:rFonts w:ascii="Times New Roman" w:eastAsia="Times New Roman" w:hAnsi="Times New Roman" w:cs="Times New Roman"/>
                <w:sz w:val="20"/>
                <w:szCs w:val="20"/>
                <w:lang w:eastAsia="uk-UA" w:bidi="uk-UA"/>
              </w:rPr>
              <w:t>істрів України</w:t>
            </w:r>
            <w:r w:rsidRPr="007C5BA9">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відповідно до якої</w:t>
            </w:r>
            <w:r w:rsidRPr="007C5BA9">
              <w:rPr>
                <w:rFonts w:ascii="Times New Roman" w:eastAsia="Times New Roman" w:hAnsi="Times New Roman" w:cs="Times New Roman"/>
                <w:sz w:val="20"/>
                <w:szCs w:val="20"/>
                <w:lang w:eastAsia="uk-UA" w:bidi="uk-UA"/>
              </w:rPr>
              <w:t>:</w:t>
            </w:r>
          </w:p>
          <w:p w14:paraId="7B167193"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встановлено порядок </w:t>
            </w:r>
            <w:r w:rsidRPr="00241D3A">
              <w:rPr>
                <w:rFonts w:ascii="Times New Roman" w:eastAsia="Times New Roman" w:hAnsi="Times New Roman" w:cs="Times New Roman"/>
                <w:sz w:val="16"/>
                <w:szCs w:val="16"/>
                <w:lang w:eastAsia="uk-UA" w:bidi="uk-UA"/>
              </w:rPr>
              <w:t xml:space="preserve">та методику проведення Кабінетом Міністрів України незалежної оцінки (аудиту) </w:t>
            </w:r>
            <w:r>
              <w:rPr>
                <w:rFonts w:ascii="Times New Roman" w:eastAsia="Times New Roman" w:hAnsi="Times New Roman" w:cs="Times New Roman"/>
                <w:sz w:val="16"/>
                <w:szCs w:val="16"/>
                <w:lang w:eastAsia="uk-UA" w:bidi="uk-UA"/>
              </w:rPr>
              <w:t xml:space="preserve">ефективності </w:t>
            </w:r>
            <w:r w:rsidRPr="00241D3A">
              <w:rPr>
                <w:rFonts w:ascii="Times New Roman" w:eastAsia="Times New Roman" w:hAnsi="Times New Roman" w:cs="Times New Roman"/>
                <w:sz w:val="16"/>
                <w:szCs w:val="16"/>
                <w:lang w:eastAsia="uk-UA" w:bidi="uk-UA"/>
              </w:rPr>
              <w:t xml:space="preserve">діяльності </w:t>
            </w:r>
            <w:r>
              <w:rPr>
                <w:rFonts w:ascii="Times New Roman" w:eastAsia="Times New Roman" w:hAnsi="Times New Roman" w:cs="Times New Roman"/>
                <w:sz w:val="16"/>
                <w:szCs w:val="16"/>
                <w:lang w:eastAsia="uk-UA" w:bidi="uk-UA"/>
              </w:rPr>
              <w:t xml:space="preserve">податкових органів із використанням у процесі аудиту результатів опитування платників податків та залученням до процесу аудиту бізнес-асоціацій </w:t>
            </w:r>
            <w:r w:rsidRPr="00241D3A">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15</w:t>
            </w:r>
            <w:r w:rsidRPr="00241D3A">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w:t>
            </w:r>
          </w:p>
          <w:p w14:paraId="271001B9" w14:textId="77777777" w:rsidR="0083436D" w:rsidRPr="00C074B2"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звіт про результати аудиту підлягає оприлюдненню у повному обсязі (15%)</w:t>
            </w:r>
          </w:p>
        </w:tc>
        <w:tc>
          <w:tcPr>
            <w:tcW w:w="672" w:type="dxa"/>
          </w:tcPr>
          <w:p w14:paraId="2C1EF0A6" w14:textId="77777777" w:rsidR="0083436D" w:rsidRPr="00C074B2" w:rsidRDefault="0083436D" w:rsidP="007B0B0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Pr="00C074B2">
              <w:rPr>
                <w:rFonts w:ascii="Times New Roman" w:eastAsia="Times New Roman" w:hAnsi="Times New Roman" w:cs="Times New Roman"/>
                <w:b/>
                <w:color w:val="000000"/>
                <w:sz w:val="20"/>
                <w:szCs w:val="20"/>
                <w:lang w:eastAsia="uk-UA" w:bidi="uk-UA"/>
              </w:rPr>
              <w:t>0%</w:t>
            </w:r>
          </w:p>
        </w:tc>
        <w:tc>
          <w:tcPr>
            <w:tcW w:w="1586" w:type="dxa"/>
          </w:tcPr>
          <w:p w14:paraId="3A02CCFF" w14:textId="77777777" w:rsidR="0083436D" w:rsidRPr="00C074B2"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КМУ</w:t>
            </w:r>
          </w:p>
        </w:tc>
        <w:tc>
          <w:tcPr>
            <w:tcW w:w="1032" w:type="dxa"/>
          </w:tcPr>
          <w:p w14:paraId="187F316C" w14:textId="77777777" w:rsidR="0083436D" w:rsidRPr="00C074B2"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Calibri" w:hAnsi="Times New Roman" w:cs="Times New Roman"/>
                <w:sz w:val="16"/>
                <w:szCs w:val="16"/>
              </w:rPr>
              <w:t>Постанова відсутня</w:t>
            </w:r>
          </w:p>
        </w:tc>
      </w:tr>
      <w:tr w:rsidR="0083436D" w:rsidRPr="00C074B2" w14:paraId="4FDAC997" w14:textId="77777777" w:rsidTr="007B0B08">
        <w:trPr>
          <w:trHeight w:val="230"/>
        </w:trPr>
        <w:tc>
          <w:tcPr>
            <w:tcW w:w="2236" w:type="dxa"/>
            <w:vMerge/>
          </w:tcPr>
          <w:p w14:paraId="74B1D772" w14:textId="77777777" w:rsidR="0083436D" w:rsidRPr="00C074B2"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34" w:type="dxa"/>
          </w:tcPr>
          <w:p w14:paraId="65A3175D" w14:textId="77777777" w:rsidR="0083436D" w:rsidRPr="00352CAF"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3.</w:t>
            </w:r>
            <w:r w:rsidRPr="00352CAF">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3CC43ACE" w14:textId="77777777" w:rsidR="0083436D" w:rsidRPr="00352CAF"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lastRenderedPageBreak/>
              <w:t xml:space="preserve">- понад 75% фахівців, в тому числі представники бізнес-асоціацій, у сфері оподаткування високо оцінюють </w:t>
            </w:r>
            <w:r>
              <w:rPr>
                <w:rFonts w:ascii="Times New Roman" w:eastAsia="Times New Roman" w:hAnsi="Times New Roman" w:cs="Times New Roman"/>
                <w:color w:val="000000" w:themeColor="text1"/>
                <w:sz w:val="16"/>
                <w:szCs w:val="16"/>
                <w:lang w:eastAsia="uk-UA" w:bidi="uk-UA"/>
              </w:rPr>
              <w:t>ступінь впровадження</w:t>
            </w:r>
            <w:r w:rsidRPr="00352CAF">
              <w:rPr>
                <w:rFonts w:ascii="Times New Roman" w:eastAsia="Times New Roman" w:hAnsi="Times New Roman" w:cs="Times New Roman"/>
                <w:color w:val="000000" w:themeColor="text1"/>
                <w:sz w:val="16"/>
                <w:szCs w:val="16"/>
                <w:lang w:eastAsia="uk-UA" w:bidi="uk-UA"/>
              </w:rPr>
              <w:t xml:space="preserve"> критерію ефективності органів податкової служби «рівень дотримання законодавства із сплати податків» замість критерію «виконання плану із надходжень до бюджету» (10%);</w:t>
            </w:r>
          </w:p>
          <w:p w14:paraId="4F10B984" w14:textId="77777777" w:rsidR="0083436D" w:rsidRPr="00352CAF"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w:t>
            </w:r>
            <w:r>
              <w:rPr>
                <w:rFonts w:ascii="Times New Roman" w:eastAsia="Times New Roman" w:hAnsi="Times New Roman" w:cs="Times New Roman"/>
                <w:color w:val="000000" w:themeColor="text1"/>
                <w:sz w:val="16"/>
                <w:szCs w:val="16"/>
                <w:lang w:eastAsia="uk-UA" w:bidi="uk-UA"/>
              </w:rPr>
              <w:t> </w:t>
            </w:r>
            <w:r w:rsidRPr="00352CAF">
              <w:rPr>
                <w:rFonts w:ascii="Times New Roman" w:eastAsia="Times New Roman" w:hAnsi="Times New Roman" w:cs="Times New Roman"/>
                <w:color w:val="000000" w:themeColor="text1"/>
                <w:sz w:val="16"/>
                <w:szCs w:val="16"/>
                <w:lang w:eastAsia="uk-UA" w:bidi="uk-UA"/>
              </w:rPr>
              <w:t>понад 50% фахівців, в тому числі представники бізнес-асоціацій, у сфері оподаткування високо оцінюю</w:t>
            </w:r>
            <w:r>
              <w:rPr>
                <w:rFonts w:ascii="Times New Roman" w:eastAsia="Times New Roman" w:hAnsi="Times New Roman" w:cs="Times New Roman"/>
                <w:color w:val="000000" w:themeColor="text1"/>
                <w:sz w:val="16"/>
                <w:szCs w:val="16"/>
                <w:lang w:eastAsia="uk-UA" w:bidi="uk-UA"/>
              </w:rPr>
              <w:t>ть ступінь впровадження</w:t>
            </w:r>
            <w:r w:rsidRPr="00352CAF">
              <w:rPr>
                <w:rFonts w:ascii="Times New Roman" w:eastAsia="Times New Roman" w:hAnsi="Times New Roman" w:cs="Times New Roman"/>
                <w:color w:val="000000" w:themeColor="text1"/>
                <w:sz w:val="16"/>
                <w:szCs w:val="16"/>
                <w:lang w:eastAsia="uk-UA" w:bidi="uk-UA"/>
              </w:rPr>
              <w:t xml:space="preserve"> критерію ефективності органів податкової служби «рівень дотримання законодавства із сплати податків» замість критерію «виконання плану із надходжень до бюджету» (7%);</w:t>
            </w:r>
          </w:p>
          <w:p w14:paraId="4FA9DE22" w14:textId="77777777" w:rsidR="0083436D" w:rsidRPr="00C074B2" w:rsidRDefault="0083436D" w:rsidP="007B0B08">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color w:val="000000" w:themeColor="text1"/>
                <w:sz w:val="16"/>
                <w:szCs w:val="16"/>
                <w:lang w:eastAsia="uk-UA" w:bidi="uk-UA"/>
              </w:rPr>
              <w:t>- </w:t>
            </w:r>
            <w:r w:rsidRPr="00352CAF">
              <w:rPr>
                <w:rFonts w:ascii="Times New Roman" w:eastAsia="Times New Roman" w:hAnsi="Times New Roman" w:cs="Times New Roman"/>
                <w:color w:val="000000" w:themeColor="text1"/>
                <w:sz w:val="16"/>
                <w:szCs w:val="16"/>
                <w:lang w:eastAsia="uk-UA" w:bidi="uk-UA"/>
              </w:rPr>
              <w:t>понад 25% фахівців, в тому числі представники бізнес-асоціацій, у сфері оподаткування високо оцінюю</w:t>
            </w:r>
            <w:r>
              <w:rPr>
                <w:rFonts w:ascii="Times New Roman" w:eastAsia="Times New Roman" w:hAnsi="Times New Roman" w:cs="Times New Roman"/>
                <w:color w:val="000000" w:themeColor="text1"/>
                <w:sz w:val="16"/>
                <w:szCs w:val="16"/>
                <w:lang w:eastAsia="uk-UA" w:bidi="uk-UA"/>
              </w:rPr>
              <w:t>ть ступінь впровадження</w:t>
            </w:r>
            <w:r w:rsidRPr="00352CAF">
              <w:rPr>
                <w:rFonts w:ascii="Times New Roman" w:eastAsia="Times New Roman" w:hAnsi="Times New Roman" w:cs="Times New Roman"/>
                <w:color w:val="000000" w:themeColor="text1"/>
                <w:sz w:val="16"/>
                <w:szCs w:val="16"/>
                <w:lang w:eastAsia="uk-UA" w:bidi="uk-UA"/>
              </w:rPr>
              <w:t xml:space="preserve"> критерію ефективності органів податкової служби «рівень дотримання законодавства із сплати податків» замість критерію «виконання плану із надходжень до бюджету» </w:t>
            </w:r>
            <w:r>
              <w:rPr>
                <w:rFonts w:ascii="Times New Roman" w:eastAsia="Times New Roman" w:hAnsi="Times New Roman" w:cs="Times New Roman"/>
                <w:color w:val="000000" w:themeColor="text1"/>
                <w:sz w:val="16"/>
                <w:szCs w:val="16"/>
                <w:lang w:eastAsia="uk-UA" w:bidi="uk-UA"/>
              </w:rPr>
              <w:t>(4%)</w:t>
            </w:r>
          </w:p>
        </w:tc>
        <w:tc>
          <w:tcPr>
            <w:tcW w:w="672" w:type="dxa"/>
          </w:tcPr>
          <w:p w14:paraId="42BBAEBF" w14:textId="77777777" w:rsidR="0083436D" w:rsidRPr="00352CAF" w:rsidRDefault="0083436D" w:rsidP="007B0B08">
            <w:pPr>
              <w:jc w:val="center"/>
              <w:rPr>
                <w:rFonts w:ascii="Times New Roman" w:eastAsia="Times New Roman" w:hAnsi="Times New Roman" w:cs="Times New Roman"/>
                <w:b/>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lastRenderedPageBreak/>
              <w:t>10%</w:t>
            </w:r>
          </w:p>
        </w:tc>
        <w:tc>
          <w:tcPr>
            <w:tcW w:w="1586" w:type="dxa"/>
          </w:tcPr>
          <w:p w14:paraId="352B9A8C" w14:textId="77777777" w:rsidR="0083436D" w:rsidRPr="00352CAF" w:rsidRDefault="0083436D" w:rsidP="007B0B08">
            <w:pPr>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Pr>
          <w:p w14:paraId="64D4B96F" w14:textId="77777777" w:rsidR="0083436D" w:rsidRPr="00C074B2" w:rsidRDefault="0083436D" w:rsidP="007B0B08">
            <w:pPr>
              <w:jc w:val="center"/>
              <w:rPr>
                <w:rFonts w:ascii="Times New Roman" w:eastAsia="Times New Roman" w:hAnsi="Times New Roman" w:cs="Times New Roman"/>
                <w:color w:val="FF0000"/>
                <w:sz w:val="16"/>
                <w:szCs w:val="16"/>
                <w:highlight w:val="yellow"/>
                <w:lang w:eastAsia="uk-UA" w:bidi="uk-UA"/>
              </w:rPr>
            </w:pPr>
            <w:r w:rsidRPr="00C074B2">
              <w:rPr>
                <w:rFonts w:ascii="Times New Roman" w:eastAsia="Calibri" w:hAnsi="Times New Roman" w:cs="Times New Roman"/>
                <w:sz w:val="16"/>
                <w:szCs w:val="16"/>
              </w:rPr>
              <w:t>---</w:t>
            </w:r>
          </w:p>
        </w:tc>
      </w:tr>
      <w:tr w:rsidR="0083436D" w:rsidRPr="00C074B2" w14:paraId="43EEDB5A" w14:textId="77777777" w:rsidTr="007B0B08">
        <w:trPr>
          <w:trHeight w:val="230"/>
        </w:trPr>
        <w:tc>
          <w:tcPr>
            <w:tcW w:w="2236" w:type="dxa"/>
            <w:vMerge w:val="restart"/>
          </w:tcPr>
          <w:p w14:paraId="17747FC6" w14:textId="77777777" w:rsidR="0083436D" w:rsidRPr="00C074B2" w:rsidRDefault="0083436D" w:rsidP="007B0B08">
            <w:pPr>
              <w:tabs>
                <w:tab w:val="left" w:pos="2553"/>
              </w:tabs>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2.3.6.3</w:t>
            </w:r>
            <w:r w:rsidRPr="009D3EC3">
              <w:rPr>
                <w:rFonts w:ascii="Times New Roman" w:eastAsia="Times New Roman" w:hAnsi="Times New Roman" w:cs="Times New Roman"/>
                <w:b/>
                <w:sz w:val="20"/>
                <w:szCs w:val="20"/>
                <w:lang w:eastAsia="uk-UA" w:bidi="uk-UA"/>
              </w:rPr>
              <w:t>.</w:t>
            </w:r>
            <w:r>
              <w:t xml:space="preserve"> </w:t>
            </w:r>
            <w:r>
              <w:rPr>
                <w:rFonts w:ascii="Times New Roman" w:eastAsia="Times New Roman" w:hAnsi="Times New Roman" w:cs="Times New Roman"/>
                <w:b/>
                <w:sz w:val="20"/>
                <w:szCs w:val="20"/>
                <w:lang w:eastAsia="uk-UA" w:bidi="uk-UA"/>
              </w:rPr>
              <w:t>П</w:t>
            </w:r>
            <w:r w:rsidRPr="00770170">
              <w:rPr>
                <w:rFonts w:ascii="Times New Roman" w:eastAsia="Times New Roman" w:hAnsi="Times New Roman" w:cs="Times New Roman"/>
                <w:b/>
                <w:sz w:val="20"/>
                <w:szCs w:val="20"/>
                <w:lang w:eastAsia="uk-UA" w:bidi="uk-UA"/>
              </w:rPr>
              <w:t>ріоритетним напрямом роботи органів податкової служби є консультації та роз’яснення для платників податків.</w:t>
            </w:r>
          </w:p>
        </w:tc>
        <w:tc>
          <w:tcPr>
            <w:tcW w:w="9034" w:type="dxa"/>
          </w:tcPr>
          <w:p w14:paraId="6B568134" w14:textId="77777777" w:rsidR="0083436D" w:rsidRPr="006B7AEE" w:rsidRDefault="0083436D" w:rsidP="007B0B08">
            <w:pPr>
              <w:ind w:firstLine="284"/>
              <w:jc w:val="both"/>
              <w:rPr>
                <w:rFonts w:ascii="Times New Roman" w:eastAsia="Times New Roman" w:hAnsi="Times New Roman" w:cs="Times New Roman"/>
                <w:sz w:val="20"/>
                <w:szCs w:val="20"/>
                <w:lang w:eastAsia="uk-UA" w:bidi="uk-UA"/>
              </w:rPr>
            </w:pPr>
            <w:r w:rsidRPr="00C074B2">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 xml:space="preserve">Затверджено наказами Міністерства фінансів України щонайменше 12 узагальнюючих податкових консультацій, в тому числі з урахуванням пропозицій </w:t>
            </w:r>
            <w:r w:rsidRPr="006B7AEE">
              <w:rPr>
                <w:rFonts w:ascii="Times New Roman" w:eastAsia="Times New Roman" w:hAnsi="Times New Roman" w:cs="Times New Roman"/>
                <w:sz w:val="20"/>
                <w:szCs w:val="20"/>
                <w:lang w:eastAsia="uk-UA" w:bidi="uk-UA"/>
              </w:rPr>
              <w:t xml:space="preserve">Експертної ради з питань підготовки узагальнюючих податкових консультацій при Міністерстві фінансів України, </w:t>
            </w:r>
            <w:r>
              <w:rPr>
                <w:rFonts w:ascii="Times New Roman" w:eastAsia="Times New Roman" w:hAnsi="Times New Roman" w:cs="Times New Roman"/>
                <w:sz w:val="20"/>
                <w:szCs w:val="20"/>
                <w:lang w:eastAsia="uk-UA" w:bidi="uk-UA"/>
              </w:rPr>
              <w:t>а також щодо наданих</w:t>
            </w:r>
            <w:r w:rsidRPr="006B7AEE">
              <w:rPr>
                <w:rFonts w:ascii="Times New Roman" w:eastAsia="Times New Roman" w:hAnsi="Times New Roman" w:cs="Times New Roman"/>
                <w:sz w:val="20"/>
                <w:szCs w:val="20"/>
                <w:lang w:eastAsia="uk-UA" w:bidi="uk-UA"/>
              </w:rPr>
              <w:t xml:space="preserve"> громадськістю та представниками бізнесу </w:t>
            </w:r>
            <w:r>
              <w:rPr>
                <w:rFonts w:ascii="Times New Roman" w:eastAsia="Times New Roman" w:hAnsi="Times New Roman" w:cs="Times New Roman"/>
                <w:sz w:val="20"/>
                <w:szCs w:val="20"/>
                <w:lang w:eastAsia="uk-UA" w:bidi="uk-UA"/>
              </w:rPr>
              <w:t>тем</w:t>
            </w:r>
          </w:p>
        </w:tc>
        <w:tc>
          <w:tcPr>
            <w:tcW w:w="672" w:type="dxa"/>
          </w:tcPr>
          <w:p w14:paraId="70A7A385" w14:textId="77777777" w:rsidR="0083436D" w:rsidRPr="00C074B2" w:rsidRDefault="0083436D" w:rsidP="007B0B08">
            <w:pPr>
              <w:jc w:val="center"/>
              <w:rPr>
                <w:rFonts w:ascii="Times New Roman" w:eastAsia="Times New Roman" w:hAnsi="Times New Roman" w:cs="Times New Roman"/>
                <w:b/>
                <w:color w:val="0070C0"/>
                <w:sz w:val="20"/>
                <w:szCs w:val="20"/>
                <w:lang w:eastAsia="uk-UA" w:bidi="uk-UA"/>
              </w:rPr>
            </w:pPr>
            <w:r>
              <w:rPr>
                <w:rFonts w:ascii="Times New Roman" w:eastAsia="Times New Roman" w:hAnsi="Times New Roman" w:cs="Times New Roman"/>
                <w:b/>
                <w:color w:val="000000"/>
                <w:sz w:val="20"/>
                <w:szCs w:val="20"/>
                <w:lang w:eastAsia="uk-UA" w:bidi="uk-UA"/>
              </w:rPr>
              <w:t>30</w:t>
            </w:r>
            <w:r w:rsidRPr="00C074B2">
              <w:rPr>
                <w:rFonts w:ascii="Times New Roman" w:eastAsia="Times New Roman" w:hAnsi="Times New Roman" w:cs="Times New Roman"/>
                <w:b/>
                <w:color w:val="000000"/>
                <w:sz w:val="20"/>
                <w:szCs w:val="20"/>
                <w:lang w:eastAsia="uk-UA" w:bidi="uk-UA"/>
              </w:rPr>
              <w:t>%</w:t>
            </w:r>
          </w:p>
        </w:tc>
        <w:tc>
          <w:tcPr>
            <w:tcW w:w="1586" w:type="dxa"/>
          </w:tcPr>
          <w:p w14:paraId="6A391A6D" w14:textId="77777777" w:rsidR="0083436D" w:rsidRPr="00C074B2" w:rsidRDefault="0083436D" w:rsidP="007B0B08">
            <w:pPr>
              <w:jc w:val="both"/>
              <w:rPr>
                <w:rFonts w:ascii="Times New Roman" w:eastAsia="Times New Roman" w:hAnsi="Times New Roman" w:cs="Times New Roman"/>
                <w:color w:val="0070C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032" w:type="dxa"/>
          </w:tcPr>
          <w:p w14:paraId="2BB7C434" w14:textId="77777777" w:rsidR="0083436D" w:rsidRPr="00C074B2" w:rsidRDefault="0083436D" w:rsidP="007B0B08">
            <w:pPr>
              <w:jc w:val="center"/>
              <w:rPr>
                <w:rFonts w:ascii="Times New Roman" w:eastAsia="Calibri" w:hAnsi="Times New Roman" w:cs="Times New Roman"/>
                <w:sz w:val="16"/>
                <w:szCs w:val="16"/>
              </w:rPr>
            </w:pPr>
            <w:r w:rsidRPr="00C074B2">
              <w:rPr>
                <w:rFonts w:ascii="Times New Roman" w:eastAsia="Times New Roman" w:hAnsi="Times New Roman" w:cs="Times New Roman"/>
                <w:color w:val="000000"/>
                <w:sz w:val="16"/>
                <w:szCs w:val="16"/>
                <w:lang w:eastAsia="uk-UA" w:bidi="uk-UA"/>
              </w:rPr>
              <w:t>Закон чинності не набрав</w:t>
            </w:r>
          </w:p>
        </w:tc>
      </w:tr>
      <w:tr w:rsidR="0083436D" w:rsidRPr="009C48D8" w14:paraId="3D81D1CE" w14:textId="77777777" w:rsidTr="007B0B08">
        <w:trPr>
          <w:trHeight w:val="230"/>
        </w:trPr>
        <w:tc>
          <w:tcPr>
            <w:tcW w:w="2236" w:type="dxa"/>
            <w:vMerge/>
          </w:tcPr>
          <w:p w14:paraId="3D61EB14" w14:textId="77777777" w:rsidR="0083436D"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34" w:type="dxa"/>
          </w:tcPr>
          <w:p w14:paraId="708440DE" w14:textId="77777777" w:rsidR="0083436D" w:rsidRPr="001D3FFC" w:rsidRDefault="0083436D" w:rsidP="007B0B08">
            <w:pPr>
              <w:ind w:firstLine="284"/>
              <w:jc w:val="both"/>
              <w:rPr>
                <w:rFonts w:ascii="Times New Roman" w:eastAsia="Times New Roman" w:hAnsi="Times New Roman" w:cs="Times New Roman"/>
                <w:b/>
                <w:color w:val="0070C0"/>
                <w:sz w:val="20"/>
                <w:szCs w:val="20"/>
                <w:lang w:eastAsia="uk-UA" w:bidi="uk-UA"/>
              </w:rPr>
            </w:pPr>
            <w:r w:rsidRPr="001D3FFC">
              <w:rPr>
                <w:rFonts w:ascii="Times New Roman" w:eastAsia="Times New Roman" w:hAnsi="Times New Roman" w:cs="Times New Roman"/>
                <w:b/>
                <w:bCs/>
                <w:sz w:val="20"/>
                <w:szCs w:val="20"/>
                <w:lang w:eastAsia="uk-UA" w:bidi="uk-UA"/>
              </w:rPr>
              <w:t>2.</w:t>
            </w:r>
            <w:r>
              <w:rPr>
                <w:rFonts w:ascii="Times New Roman" w:eastAsia="Times New Roman" w:hAnsi="Times New Roman" w:cs="Times New Roman"/>
                <w:sz w:val="20"/>
                <w:szCs w:val="20"/>
                <w:lang w:eastAsia="uk-UA" w:bidi="uk-UA"/>
              </w:rPr>
              <w:t> Зміни</w:t>
            </w:r>
            <w:r w:rsidRPr="001D3FFC">
              <w:rPr>
                <w:rFonts w:ascii="Times New Roman" w:eastAsia="Times New Roman" w:hAnsi="Times New Roman" w:cs="Times New Roman"/>
                <w:sz w:val="20"/>
                <w:szCs w:val="20"/>
                <w:lang w:eastAsia="uk-UA" w:bidi="uk-UA"/>
              </w:rPr>
              <w:t xml:space="preserve"> до Порядку надання узагальнюючих податкових консультацій, яким</w:t>
            </w:r>
            <w:r>
              <w:rPr>
                <w:rFonts w:ascii="Times New Roman" w:eastAsia="Times New Roman" w:hAnsi="Times New Roman" w:cs="Times New Roman"/>
                <w:sz w:val="20"/>
                <w:szCs w:val="20"/>
                <w:lang w:eastAsia="uk-UA" w:bidi="uk-UA"/>
              </w:rPr>
              <w:t>и</w:t>
            </w:r>
            <w:r w:rsidRPr="001D3FFC">
              <w:rPr>
                <w:rFonts w:ascii="Times New Roman" w:eastAsia="Times New Roman" w:hAnsi="Times New Roman" w:cs="Times New Roman"/>
                <w:sz w:val="20"/>
                <w:szCs w:val="20"/>
                <w:lang w:eastAsia="uk-UA" w:bidi="uk-UA"/>
              </w:rPr>
              <w:t xml:space="preserve"> створено умови</w:t>
            </w:r>
            <w:r>
              <w:rPr>
                <w:rFonts w:ascii="Times New Roman" w:eastAsia="Times New Roman" w:hAnsi="Times New Roman" w:cs="Times New Roman"/>
                <w:sz w:val="20"/>
                <w:szCs w:val="20"/>
                <w:lang w:eastAsia="uk-UA" w:bidi="uk-UA"/>
              </w:rPr>
              <w:t xml:space="preserve"> для онлайн способу</w:t>
            </w:r>
            <w:r w:rsidRPr="001D3FFC">
              <w:rPr>
                <w:rFonts w:ascii="Times New Roman" w:eastAsia="Times New Roman" w:hAnsi="Times New Roman" w:cs="Times New Roman"/>
                <w:sz w:val="20"/>
                <w:szCs w:val="20"/>
                <w:lang w:eastAsia="uk-UA" w:bidi="uk-UA"/>
              </w:rPr>
              <w:t xml:space="preserve"> формування пропозицій від громадян та бізнесу щодо переліку тем для узагальнюючих податкових консультацій</w:t>
            </w:r>
            <w:r>
              <w:rPr>
                <w:rFonts w:ascii="Times New Roman" w:eastAsia="Times New Roman" w:hAnsi="Times New Roman" w:cs="Times New Roman"/>
                <w:sz w:val="20"/>
                <w:szCs w:val="20"/>
                <w:lang w:eastAsia="uk-UA" w:bidi="uk-UA"/>
              </w:rPr>
              <w:t xml:space="preserve"> набрали чинності</w:t>
            </w:r>
          </w:p>
        </w:tc>
        <w:tc>
          <w:tcPr>
            <w:tcW w:w="672" w:type="dxa"/>
          </w:tcPr>
          <w:p w14:paraId="1CB9865A" w14:textId="77777777" w:rsidR="0083436D" w:rsidRPr="000331E5" w:rsidRDefault="0083436D" w:rsidP="007B0B08">
            <w:pPr>
              <w:jc w:val="center"/>
              <w:rPr>
                <w:rFonts w:ascii="Times New Roman" w:eastAsia="Times New Roman" w:hAnsi="Times New Roman" w:cs="Times New Roman"/>
                <w:b/>
                <w:color w:val="000000" w:themeColor="text1"/>
                <w:sz w:val="20"/>
                <w:szCs w:val="20"/>
                <w:lang w:eastAsia="uk-UA" w:bidi="uk-UA"/>
              </w:rPr>
            </w:pPr>
            <w:r>
              <w:rPr>
                <w:rFonts w:ascii="Times New Roman" w:eastAsia="Times New Roman" w:hAnsi="Times New Roman" w:cs="Times New Roman"/>
                <w:b/>
                <w:color w:val="000000" w:themeColor="text1"/>
                <w:sz w:val="20"/>
                <w:szCs w:val="20"/>
                <w:lang w:eastAsia="uk-UA" w:bidi="uk-UA"/>
              </w:rPr>
              <w:t>2</w:t>
            </w:r>
            <w:r w:rsidRPr="000331E5">
              <w:rPr>
                <w:rFonts w:ascii="Times New Roman" w:eastAsia="Times New Roman" w:hAnsi="Times New Roman" w:cs="Times New Roman"/>
                <w:b/>
                <w:color w:val="000000" w:themeColor="text1"/>
                <w:sz w:val="20"/>
                <w:szCs w:val="20"/>
                <w:lang w:eastAsia="uk-UA" w:bidi="uk-UA"/>
              </w:rPr>
              <w:t>5%</w:t>
            </w:r>
          </w:p>
        </w:tc>
        <w:tc>
          <w:tcPr>
            <w:tcW w:w="1586" w:type="dxa"/>
          </w:tcPr>
          <w:p w14:paraId="1463EE5C" w14:textId="77777777" w:rsidR="0083436D" w:rsidRPr="00C3324A" w:rsidRDefault="0083436D" w:rsidP="007B0B08">
            <w:pPr>
              <w:jc w:val="both"/>
              <w:rPr>
                <w:rFonts w:ascii="Times New Roman" w:eastAsia="Times New Roman" w:hAnsi="Times New Roman" w:cs="Times New Roman"/>
                <w:sz w:val="16"/>
                <w:szCs w:val="16"/>
                <w:lang w:eastAsia="uk-UA" w:bidi="uk-UA"/>
              </w:rPr>
            </w:pPr>
            <w:r w:rsidRPr="00C3324A">
              <w:rPr>
                <w:rFonts w:ascii="Times New Roman" w:eastAsia="Times New Roman" w:hAnsi="Times New Roman" w:cs="Times New Roman"/>
                <w:sz w:val="16"/>
                <w:szCs w:val="16"/>
                <w:lang w:eastAsia="uk-UA" w:bidi="uk-UA"/>
              </w:rPr>
              <w:t>Мінфін</w:t>
            </w:r>
          </w:p>
        </w:tc>
        <w:tc>
          <w:tcPr>
            <w:tcW w:w="1032" w:type="dxa"/>
          </w:tcPr>
          <w:p w14:paraId="58BBF3B8" w14:textId="77777777" w:rsidR="0083436D" w:rsidRPr="00C074B2" w:rsidRDefault="0083436D" w:rsidP="007B0B08">
            <w:pPr>
              <w:jc w:val="center"/>
              <w:rPr>
                <w:rFonts w:ascii="Times New Roman" w:eastAsia="Calibri" w:hAnsi="Times New Roman" w:cs="Times New Roman"/>
                <w:sz w:val="16"/>
                <w:szCs w:val="16"/>
              </w:rPr>
            </w:pPr>
            <w:r>
              <w:rPr>
                <w:rFonts w:ascii="Times New Roman" w:eastAsia="Calibri" w:hAnsi="Times New Roman" w:cs="Times New Roman"/>
                <w:sz w:val="16"/>
                <w:szCs w:val="16"/>
              </w:rPr>
              <w:t>Зміни до порядку чинності не набрали</w:t>
            </w:r>
          </w:p>
        </w:tc>
      </w:tr>
      <w:tr w:rsidR="0083436D" w:rsidRPr="00C074B2" w14:paraId="76F04835" w14:textId="77777777" w:rsidTr="007B0B08">
        <w:trPr>
          <w:trHeight w:val="230"/>
        </w:trPr>
        <w:tc>
          <w:tcPr>
            <w:tcW w:w="2236" w:type="dxa"/>
            <w:vMerge/>
          </w:tcPr>
          <w:p w14:paraId="385A9E42" w14:textId="77777777" w:rsidR="0083436D"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34" w:type="dxa"/>
          </w:tcPr>
          <w:p w14:paraId="07761C54" w14:textId="77777777" w:rsidR="0083436D" w:rsidRPr="009C48D8" w:rsidRDefault="0083436D" w:rsidP="007B0B08">
            <w:pPr>
              <w:ind w:firstLine="284"/>
              <w:jc w:val="both"/>
              <w:rPr>
                <w:rFonts w:ascii="Times New Roman" w:eastAsia="Times New Roman" w:hAnsi="Times New Roman" w:cs="Times New Roman"/>
                <w:sz w:val="20"/>
                <w:szCs w:val="20"/>
                <w:lang w:eastAsia="uk-UA" w:bidi="uk-UA"/>
              </w:rPr>
            </w:pPr>
            <w:r w:rsidRPr="001D3FFC">
              <w:rPr>
                <w:rFonts w:ascii="Times New Roman" w:eastAsia="Times New Roman" w:hAnsi="Times New Roman" w:cs="Times New Roman"/>
                <w:b/>
                <w:bCs/>
                <w:sz w:val="20"/>
                <w:szCs w:val="20"/>
                <w:lang w:eastAsia="uk-UA" w:bidi="uk-UA"/>
              </w:rPr>
              <w:t>3.</w:t>
            </w:r>
            <w:r>
              <w:rPr>
                <w:rFonts w:ascii="Times New Roman" w:eastAsia="Times New Roman" w:hAnsi="Times New Roman" w:cs="Times New Roman"/>
                <w:sz w:val="20"/>
                <w:szCs w:val="20"/>
                <w:lang w:eastAsia="uk-UA" w:bidi="uk-UA"/>
              </w:rPr>
              <w:t> Набрали чинності з</w:t>
            </w:r>
            <w:r w:rsidRPr="009C48D8">
              <w:rPr>
                <w:rFonts w:ascii="Times New Roman" w:eastAsia="Times New Roman" w:hAnsi="Times New Roman" w:cs="Times New Roman"/>
                <w:sz w:val="20"/>
                <w:szCs w:val="20"/>
                <w:lang w:eastAsia="uk-UA" w:bidi="uk-UA"/>
              </w:rPr>
              <w:t xml:space="preserve">міни до Положення про Експертну раду з питань підготовки узагальнюючих податкових консультацій при Міністерстві фінансів України, </w:t>
            </w:r>
            <w:r>
              <w:rPr>
                <w:rFonts w:ascii="Times New Roman" w:eastAsia="Times New Roman" w:hAnsi="Times New Roman" w:cs="Times New Roman"/>
                <w:sz w:val="20"/>
                <w:szCs w:val="20"/>
                <w:lang w:eastAsia="uk-UA" w:bidi="uk-UA"/>
              </w:rPr>
              <w:t>відповідно до яких</w:t>
            </w:r>
            <w:r w:rsidRPr="009C48D8">
              <w:rPr>
                <w:rFonts w:ascii="Times New Roman" w:eastAsia="Times New Roman" w:hAnsi="Times New Roman" w:cs="Times New Roman"/>
                <w:sz w:val="20"/>
                <w:szCs w:val="20"/>
                <w:lang w:eastAsia="uk-UA" w:bidi="uk-UA"/>
              </w:rPr>
              <w:t>:</w:t>
            </w:r>
          </w:p>
          <w:p w14:paraId="59296787" w14:textId="77777777" w:rsidR="0083436D" w:rsidRPr="00E84AB6"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визначено, що Експертна рада проводить свої засідання не рідше одного разу на два місяці </w:t>
            </w:r>
            <w:r w:rsidRPr="00E84AB6">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15</w:t>
            </w:r>
            <w:r w:rsidRPr="00E84AB6">
              <w:rPr>
                <w:rFonts w:ascii="Times New Roman" w:eastAsia="Times New Roman" w:hAnsi="Times New Roman" w:cs="Times New Roman"/>
                <w:sz w:val="16"/>
                <w:szCs w:val="16"/>
                <w:lang w:eastAsia="uk-UA" w:bidi="uk-UA"/>
              </w:rPr>
              <w:t>%);</w:t>
            </w:r>
          </w:p>
          <w:p w14:paraId="24759BE8" w14:textId="77777777" w:rsidR="0083436D" w:rsidRDefault="0083436D" w:rsidP="007B0B08">
            <w:pPr>
              <w:ind w:firstLine="284"/>
              <w:jc w:val="both"/>
              <w:rPr>
                <w:rFonts w:ascii="Times New Roman" w:eastAsia="Times New Roman" w:hAnsi="Times New Roman" w:cs="Times New Roman"/>
                <w:b/>
                <w:color w:val="0070C0"/>
                <w:sz w:val="20"/>
                <w:szCs w:val="20"/>
                <w:lang w:eastAsia="uk-UA" w:bidi="uk-UA"/>
              </w:rPr>
            </w:pPr>
            <w:r>
              <w:rPr>
                <w:rFonts w:ascii="Times New Roman" w:eastAsia="Times New Roman" w:hAnsi="Times New Roman" w:cs="Times New Roman"/>
                <w:sz w:val="16"/>
                <w:szCs w:val="16"/>
                <w:lang w:eastAsia="uk-UA" w:bidi="uk-UA"/>
              </w:rPr>
              <w:t>- </w:t>
            </w:r>
            <w:r w:rsidRPr="00E84AB6">
              <w:rPr>
                <w:rFonts w:ascii="Times New Roman" w:eastAsia="Times New Roman" w:hAnsi="Times New Roman" w:cs="Times New Roman"/>
                <w:sz w:val="16"/>
                <w:szCs w:val="16"/>
                <w:lang w:eastAsia="uk-UA" w:bidi="uk-UA"/>
              </w:rPr>
              <w:t xml:space="preserve">закріплено </w:t>
            </w:r>
            <w:r>
              <w:rPr>
                <w:rFonts w:ascii="Times New Roman" w:eastAsia="Times New Roman" w:hAnsi="Times New Roman" w:cs="Times New Roman"/>
                <w:sz w:val="16"/>
                <w:szCs w:val="16"/>
                <w:lang w:eastAsia="uk-UA" w:bidi="uk-UA"/>
              </w:rPr>
              <w:t xml:space="preserve">рівне </w:t>
            </w:r>
            <w:r w:rsidRPr="00E84AB6">
              <w:rPr>
                <w:rFonts w:ascii="Times New Roman" w:eastAsia="Times New Roman" w:hAnsi="Times New Roman" w:cs="Times New Roman"/>
                <w:sz w:val="16"/>
                <w:szCs w:val="16"/>
                <w:lang w:eastAsia="uk-UA" w:bidi="uk-UA"/>
              </w:rPr>
              <w:t>співвідношення представників органів державної влади, бізнес-</w:t>
            </w:r>
            <w:r>
              <w:rPr>
                <w:rFonts w:ascii="Times New Roman" w:eastAsia="Times New Roman" w:hAnsi="Times New Roman" w:cs="Times New Roman"/>
                <w:sz w:val="16"/>
                <w:szCs w:val="16"/>
                <w:lang w:eastAsia="uk-UA" w:bidi="uk-UA"/>
              </w:rPr>
              <w:t xml:space="preserve">асоціацій </w:t>
            </w:r>
            <w:r w:rsidRPr="00E84AB6">
              <w:rPr>
                <w:rFonts w:ascii="Times New Roman" w:eastAsia="Times New Roman" w:hAnsi="Times New Roman" w:cs="Times New Roman"/>
                <w:sz w:val="16"/>
                <w:szCs w:val="16"/>
                <w:lang w:eastAsia="uk-UA" w:bidi="uk-UA"/>
              </w:rPr>
              <w:t>та громадськ</w:t>
            </w:r>
            <w:r>
              <w:rPr>
                <w:rFonts w:ascii="Times New Roman" w:eastAsia="Times New Roman" w:hAnsi="Times New Roman" w:cs="Times New Roman"/>
                <w:sz w:val="16"/>
                <w:szCs w:val="16"/>
                <w:lang w:eastAsia="uk-UA" w:bidi="uk-UA"/>
              </w:rPr>
              <w:t xml:space="preserve">их організацій </w:t>
            </w:r>
            <w:r w:rsidRPr="00E84AB6">
              <w:rPr>
                <w:rFonts w:ascii="Times New Roman" w:eastAsia="Times New Roman" w:hAnsi="Times New Roman" w:cs="Times New Roman"/>
                <w:sz w:val="16"/>
                <w:szCs w:val="16"/>
                <w:lang w:eastAsia="uk-UA" w:bidi="uk-UA"/>
              </w:rPr>
              <w:t>у складі Експертної ради (</w:t>
            </w:r>
            <w:r>
              <w:rPr>
                <w:rFonts w:ascii="Times New Roman" w:eastAsia="Times New Roman" w:hAnsi="Times New Roman" w:cs="Times New Roman"/>
                <w:sz w:val="16"/>
                <w:szCs w:val="16"/>
                <w:lang w:eastAsia="uk-UA" w:bidi="uk-UA"/>
              </w:rPr>
              <w:t>2</w:t>
            </w:r>
            <w:r w:rsidRPr="00E84AB6">
              <w:rPr>
                <w:rFonts w:ascii="Times New Roman" w:eastAsia="Times New Roman" w:hAnsi="Times New Roman" w:cs="Times New Roman"/>
                <w:sz w:val="16"/>
                <w:szCs w:val="16"/>
                <w:lang w:eastAsia="uk-UA" w:bidi="uk-UA"/>
              </w:rPr>
              <w:t>0%)</w:t>
            </w:r>
          </w:p>
        </w:tc>
        <w:tc>
          <w:tcPr>
            <w:tcW w:w="672" w:type="dxa"/>
          </w:tcPr>
          <w:p w14:paraId="4EEAE268" w14:textId="77777777" w:rsidR="0083436D" w:rsidRPr="000331E5" w:rsidRDefault="0083436D" w:rsidP="007B0B08">
            <w:pPr>
              <w:jc w:val="center"/>
              <w:rPr>
                <w:rFonts w:ascii="Times New Roman" w:eastAsia="Times New Roman" w:hAnsi="Times New Roman" w:cs="Times New Roman"/>
                <w:b/>
                <w:color w:val="000000" w:themeColor="text1"/>
                <w:sz w:val="20"/>
                <w:szCs w:val="20"/>
                <w:lang w:eastAsia="uk-UA" w:bidi="uk-UA"/>
              </w:rPr>
            </w:pPr>
            <w:r w:rsidRPr="000331E5">
              <w:rPr>
                <w:rFonts w:ascii="Times New Roman" w:eastAsia="Times New Roman" w:hAnsi="Times New Roman" w:cs="Times New Roman"/>
                <w:b/>
                <w:color w:val="000000" w:themeColor="text1"/>
                <w:sz w:val="20"/>
                <w:szCs w:val="20"/>
                <w:lang w:eastAsia="uk-UA" w:bidi="uk-UA"/>
              </w:rPr>
              <w:t>35%</w:t>
            </w:r>
          </w:p>
        </w:tc>
        <w:tc>
          <w:tcPr>
            <w:tcW w:w="1586" w:type="dxa"/>
          </w:tcPr>
          <w:p w14:paraId="23FC826E" w14:textId="77777777" w:rsidR="0083436D" w:rsidRPr="00C3324A" w:rsidRDefault="0083436D" w:rsidP="007B0B08">
            <w:pPr>
              <w:jc w:val="both"/>
              <w:rPr>
                <w:rFonts w:ascii="Times New Roman" w:eastAsia="Times New Roman" w:hAnsi="Times New Roman" w:cs="Times New Roman"/>
                <w:sz w:val="16"/>
                <w:szCs w:val="16"/>
                <w:lang w:eastAsia="uk-UA" w:bidi="uk-UA"/>
              </w:rPr>
            </w:pPr>
            <w:r w:rsidRPr="00C3324A">
              <w:rPr>
                <w:rFonts w:ascii="Times New Roman" w:eastAsia="Times New Roman" w:hAnsi="Times New Roman" w:cs="Times New Roman"/>
                <w:sz w:val="16"/>
                <w:szCs w:val="16"/>
                <w:lang w:eastAsia="uk-UA" w:bidi="uk-UA"/>
              </w:rPr>
              <w:t>Мінфін</w:t>
            </w:r>
          </w:p>
        </w:tc>
        <w:tc>
          <w:tcPr>
            <w:tcW w:w="1032" w:type="dxa"/>
          </w:tcPr>
          <w:p w14:paraId="292476DA" w14:textId="77777777" w:rsidR="0083436D" w:rsidRPr="00C074B2" w:rsidRDefault="0083436D" w:rsidP="007B0B08">
            <w:pPr>
              <w:jc w:val="center"/>
              <w:rPr>
                <w:rFonts w:ascii="Times New Roman" w:eastAsia="Calibri" w:hAnsi="Times New Roman" w:cs="Times New Roman"/>
                <w:sz w:val="16"/>
                <w:szCs w:val="16"/>
              </w:rPr>
            </w:pPr>
            <w:r>
              <w:rPr>
                <w:rFonts w:ascii="Times New Roman" w:eastAsia="Calibri" w:hAnsi="Times New Roman" w:cs="Times New Roman"/>
                <w:sz w:val="16"/>
                <w:szCs w:val="16"/>
              </w:rPr>
              <w:t>Зміни до положення чинності не набрали</w:t>
            </w:r>
          </w:p>
        </w:tc>
      </w:tr>
      <w:tr w:rsidR="0083436D" w:rsidRPr="00C074B2" w14:paraId="5E70263B" w14:textId="77777777" w:rsidTr="007B0B08">
        <w:trPr>
          <w:trHeight w:val="230"/>
        </w:trPr>
        <w:tc>
          <w:tcPr>
            <w:tcW w:w="2236" w:type="dxa"/>
            <w:vMerge/>
          </w:tcPr>
          <w:p w14:paraId="7B0F103D" w14:textId="77777777" w:rsidR="0083436D" w:rsidRDefault="0083436D" w:rsidP="007B0B08">
            <w:pPr>
              <w:tabs>
                <w:tab w:val="left" w:pos="2553"/>
              </w:tabs>
              <w:ind w:firstLine="284"/>
              <w:jc w:val="both"/>
              <w:rPr>
                <w:rFonts w:ascii="Times New Roman" w:eastAsia="Times New Roman" w:hAnsi="Times New Roman" w:cs="Times New Roman"/>
                <w:b/>
                <w:sz w:val="20"/>
                <w:szCs w:val="20"/>
                <w:lang w:eastAsia="uk-UA" w:bidi="uk-UA"/>
              </w:rPr>
            </w:pPr>
          </w:p>
        </w:tc>
        <w:tc>
          <w:tcPr>
            <w:tcW w:w="9034" w:type="dxa"/>
          </w:tcPr>
          <w:p w14:paraId="0BEEDF16" w14:textId="77777777" w:rsidR="0083436D" w:rsidRPr="00352CAF" w:rsidRDefault="0083436D" w:rsidP="007B0B08">
            <w:pPr>
              <w:ind w:firstLine="284"/>
              <w:jc w:val="both"/>
              <w:rPr>
                <w:rFonts w:ascii="Times New Roman" w:eastAsia="Times New Roman" w:hAnsi="Times New Roman" w:cs="Times New Roman"/>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4.</w:t>
            </w:r>
            <w:r w:rsidRPr="00352CAF">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65F10A42" w14:textId="77777777" w:rsidR="0083436D" w:rsidRPr="00352CAF"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 понад 75% респондентів, в тому числі представники бізнес-асоціацій,</w:t>
            </w:r>
            <w:r>
              <w:rPr>
                <w:rFonts w:ascii="Times New Roman" w:eastAsia="Times New Roman" w:hAnsi="Times New Roman" w:cs="Times New Roman"/>
                <w:color w:val="000000" w:themeColor="text1"/>
                <w:sz w:val="16"/>
                <w:szCs w:val="16"/>
                <w:lang w:eastAsia="uk-UA" w:bidi="uk-UA"/>
              </w:rPr>
              <w:t xml:space="preserve"> оцінюють</w:t>
            </w:r>
            <w:r w:rsidRPr="00352CAF">
              <w:rPr>
                <w:rFonts w:ascii="Times New Roman" w:eastAsia="Times New Roman" w:hAnsi="Times New Roman" w:cs="Times New Roman"/>
                <w:color w:val="000000" w:themeColor="text1"/>
                <w:sz w:val="16"/>
                <w:szCs w:val="16"/>
                <w:lang w:eastAsia="uk-UA" w:bidi="uk-UA"/>
              </w:rPr>
              <w:t xml:space="preserve"> якість наданих індивідуальних та узагальнюючих податкових консультацій</w:t>
            </w:r>
            <w:r>
              <w:rPr>
                <w:rFonts w:ascii="Times New Roman" w:eastAsia="Times New Roman" w:hAnsi="Times New Roman" w:cs="Times New Roman"/>
                <w:color w:val="000000" w:themeColor="text1"/>
                <w:sz w:val="16"/>
                <w:szCs w:val="16"/>
                <w:lang w:eastAsia="uk-UA" w:bidi="uk-UA"/>
              </w:rPr>
              <w:t xml:space="preserve"> як високу</w:t>
            </w:r>
            <w:r w:rsidRPr="00352CAF">
              <w:rPr>
                <w:rFonts w:ascii="Times New Roman" w:eastAsia="Times New Roman" w:hAnsi="Times New Roman" w:cs="Times New Roman"/>
                <w:color w:val="000000" w:themeColor="text1"/>
                <w:sz w:val="16"/>
                <w:szCs w:val="16"/>
                <w:lang w:eastAsia="uk-UA" w:bidi="uk-UA"/>
              </w:rPr>
              <w:t xml:space="preserve"> (10%);</w:t>
            </w:r>
          </w:p>
          <w:p w14:paraId="6B2379D0" w14:textId="77777777" w:rsidR="0083436D" w:rsidRPr="00352CAF" w:rsidRDefault="0083436D" w:rsidP="007B0B08">
            <w:pPr>
              <w:ind w:firstLine="284"/>
              <w:jc w:val="both"/>
              <w:rPr>
                <w:rFonts w:ascii="Times New Roman" w:eastAsia="Times New Roman" w:hAnsi="Times New Roman" w:cs="Times New Roman"/>
                <w:color w:val="000000" w:themeColor="text1"/>
                <w:sz w:val="16"/>
                <w:szCs w:val="16"/>
                <w:lang w:eastAsia="uk-UA" w:bidi="uk-UA"/>
              </w:rPr>
            </w:pPr>
            <w:r>
              <w:rPr>
                <w:rFonts w:ascii="Times New Roman" w:eastAsia="Times New Roman" w:hAnsi="Times New Roman" w:cs="Times New Roman"/>
                <w:color w:val="000000" w:themeColor="text1"/>
                <w:sz w:val="16"/>
                <w:szCs w:val="16"/>
                <w:lang w:eastAsia="uk-UA" w:bidi="uk-UA"/>
              </w:rPr>
              <w:t>- понад 50% респондентів</w:t>
            </w:r>
            <w:r w:rsidRPr="00352CAF">
              <w:rPr>
                <w:rFonts w:ascii="Times New Roman" w:eastAsia="Times New Roman" w:hAnsi="Times New Roman" w:cs="Times New Roman"/>
                <w:color w:val="000000" w:themeColor="text1"/>
                <w:sz w:val="16"/>
                <w:szCs w:val="16"/>
                <w:lang w:eastAsia="uk-UA" w:bidi="uk-UA"/>
              </w:rPr>
              <w:t xml:space="preserve">, в тому числі представники бізнес-асоціацій, </w:t>
            </w:r>
            <w:r>
              <w:rPr>
                <w:rFonts w:ascii="Times New Roman" w:eastAsia="Times New Roman" w:hAnsi="Times New Roman" w:cs="Times New Roman"/>
                <w:color w:val="000000" w:themeColor="text1"/>
                <w:sz w:val="16"/>
                <w:szCs w:val="16"/>
                <w:lang w:eastAsia="uk-UA" w:bidi="uk-UA"/>
              </w:rPr>
              <w:t>оцінюють</w:t>
            </w:r>
            <w:r w:rsidRPr="00352CAF">
              <w:rPr>
                <w:rFonts w:ascii="Times New Roman" w:eastAsia="Times New Roman" w:hAnsi="Times New Roman" w:cs="Times New Roman"/>
                <w:color w:val="000000" w:themeColor="text1"/>
                <w:sz w:val="16"/>
                <w:szCs w:val="16"/>
                <w:lang w:eastAsia="uk-UA" w:bidi="uk-UA"/>
              </w:rPr>
              <w:t xml:space="preserve"> якість наданих індивідуальних та узагальнюючих податкових консультацій</w:t>
            </w:r>
            <w:r>
              <w:rPr>
                <w:rFonts w:ascii="Times New Roman" w:eastAsia="Times New Roman" w:hAnsi="Times New Roman" w:cs="Times New Roman"/>
                <w:color w:val="000000" w:themeColor="text1"/>
                <w:sz w:val="16"/>
                <w:szCs w:val="16"/>
                <w:lang w:eastAsia="uk-UA" w:bidi="uk-UA"/>
              </w:rPr>
              <w:t xml:space="preserve"> як високу</w:t>
            </w:r>
            <w:r w:rsidRPr="00352CAF">
              <w:rPr>
                <w:rFonts w:ascii="Times New Roman" w:eastAsia="Times New Roman" w:hAnsi="Times New Roman" w:cs="Times New Roman"/>
                <w:color w:val="000000" w:themeColor="text1"/>
                <w:sz w:val="16"/>
                <w:szCs w:val="16"/>
                <w:lang w:eastAsia="uk-UA" w:bidi="uk-UA"/>
              </w:rPr>
              <w:t xml:space="preserve"> (7%);</w:t>
            </w:r>
          </w:p>
          <w:p w14:paraId="4B0519B9" w14:textId="77777777" w:rsidR="0083436D" w:rsidRPr="00352CAF" w:rsidRDefault="0083436D" w:rsidP="007B0B08">
            <w:pPr>
              <w:ind w:firstLine="284"/>
              <w:jc w:val="both"/>
              <w:rPr>
                <w:rFonts w:ascii="Times New Roman" w:eastAsia="Times New Roman" w:hAnsi="Times New Roman" w:cs="Times New Roman"/>
                <w:b/>
                <w:color w:val="000000" w:themeColor="text1"/>
                <w:sz w:val="20"/>
                <w:szCs w:val="20"/>
                <w:lang w:eastAsia="uk-UA" w:bidi="uk-UA"/>
              </w:rPr>
            </w:pPr>
            <w:r>
              <w:rPr>
                <w:rFonts w:ascii="Times New Roman" w:eastAsia="Times New Roman" w:hAnsi="Times New Roman" w:cs="Times New Roman"/>
                <w:color w:val="000000" w:themeColor="text1"/>
                <w:sz w:val="16"/>
                <w:szCs w:val="16"/>
                <w:lang w:eastAsia="uk-UA" w:bidi="uk-UA"/>
              </w:rPr>
              <w:t>- понад 25% респондентів</w:t>
            </w:r>
            <w:r w:rsidRPr="00352CAF">
              <w:rPr>
                <w:rFonts w:ascii="Times New Roman" w:eastAsia="Times New Roman" w:hAnsi="Times New Roman" w:cs="Times New Roman"/>
                <w:color w:val="000000" w:themeColor="text1"/>
                <w:sz w:val="16"/>
                <w:szCs w:val="16"/>
                <w:lang w:eastAsia="uk-UA" w:bidi="uk-UA"/>
              </w:rPr>
              <w:t xml:space="preserve">, в тому числі представники бізнес-асоціацій, </w:t>
            </w:r>
            <w:r>
              <w:rPr>
                <w:rFonts w:ascii="Times New Roman" w:eastAsia="Times New Roman" w:hAnsi="Times New Roman" w:cs="Times New Roman"/>
                <w:color w:val="000000" w:themeColor="text1"/>
                <w:sz w:val="16"/>
                <w:szCs w:val="16"/>
                <w:lang w:eastAsia="uk-UA" w:bidi="uk-UA"/>
              </w:rPr>
              <w:t>оцінюють</w:t>
            </w:r>
            <w:r w:rsidRPr="00352CAF">
              <w:rPr>
                <w:rFonts w:ascii="Times New Roman" w:eastAsia="Times New Roman" w:hAnsi="Times New Roman" w:cs="Times New Roman"/>
                <w:color w:val="000000" w:themeColor="text1"/>
                <w:sz w:val="16"/>
                <w:szCs w:val="16"/>
                <w:lang w:eastAsia="uk-UA" w:bidi="uk-UA"/>
              </w:rPr>
              <w:t xml:space="preserve"> якість наданих індивідуальних та узагальнюючих податкових консультацій </w:t>
            </w:r>
            <w:r>
              <w:rPr>
                <w:rFonts w:ascii="Times New Roman" w:eastAsia="Times New Roman" w:hAnsi="Times New Roman" w:cs="Times New Roman"/>
                <w:color w:val="000000" w:themeColor="text1"/>
                <w:sz w:val="16"/>
                <w:szCs w:val="16"/>
                <w:lang w:eastAsia="uk-UA" w:bidi="uk-UA"/>
              </w:rPr>
              <w:t>як високу (4%)</w:t>
            </w:r>
          </w:p>
        </w:tc>
        <w:tc>
          <w:tcPr>
            <w:tcW w:w="672" w:type="dxa"/>
          </w:tcPr>
          <w:p w14:paraId="1DB89D1C" w14:textId="77777777" w:rsidR="0083436D" w:rsidRPr="00352CAF" w:rsidRDefault="0083436D" w:rsidP="007B0B08">
            <w:pPr>
              <w:jc w:val="center"/>
              <w:rPr>
                <w:rFonts w:ascii="Times New Roman" w:eastAsia="Times New Roman" w:hAnsi="Times New Roman" w:cs="Times New Roman"/>
                <w:b/>
                <w:color w:val="000000" w:themeColor="text1"/>
                <w:sz w:val="20"/>
                <w:szCs w:val="20"/>
                <w:lang w:eastAsia="uk-UA" w:bidi="uk-UA"/>
              </w:rPr>
            </w:pPr>
            <w:r w:rsidRPr="00352CAF">
              <w:rPr>
                <w:rFonts w:ascii="Times New Roman" w:eastAsia="Times New Roman" w:hAnsi="Times New Roman" w:cs="Times New Roman"/>
                <w:b/>
                <w:color w:val="000000" w:themeColor="text1"/>
                <w:sz w:val="20"/>
                <w:szCs w:val="20"/>
                <w:lang w:eastAsia="uk-UA" w:bidi="uk-UA"/>
              </w:rPr>
              <w:t>10%</w:t>
            </w:r>
          </w:p>
        </w:tc>
        <w:tc>
          <w:tcPr>
            <w:tcW w:w="1586" w:type="dxa"/>
          </w:tcPr>
          <w:p w14:paraId="4E6FF8EA" w14:textId="77777777" w:rsidR="0083436D" w:rsidRPr="00352CAF" w:rsidRDefault="0083436D" w:rsidP="007B0B08">
            <w:pPr>
              <w:jc w:val="both"/>
              <w:rPr>
                <w:rFonts w:ascii="Times New Roman" w:eastAsia="Times New Roman" w:hAnsi="Times New Roman" w:cs="Times New Roman"/>
                <w:color w:val="000000" w:themeColor="text1"/>
                <w:sz w:val="16"/>
                <w:szCs w:val="16"/>
                <w:lang w:eastAsia="uk-UA" w:bidi="uk-UA"/>
              </w:rPr>
            </w:pPr>
            <w:r w:rsidRPr="00352CAF">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Pr>
          <w:p w14:paraId="38ACF642" w14:textId="77777777" w:rsidR="0083436D" w:rsidRPr="00C074B2" w:rsidRDefault="0083436D" w:rsidP="007B0B08">
            <w:pPr>
              <w:jc w:val="center"/>
              <w:rPr>
                <w:rFonts w:ascii="Times New Roman" w:eastAsia="Times New Roman" w:hAnsi="Times New Roman" w:cs="Times New Roman"/>
                <w:color w:val="000000"/>
                <w:sz w:val="16"/>
                <w:szCs w:val="16"/>
                <w:lang w:eastAsia="uk-UA" w:bidi="uk-UA"/>
              </w:rPr>
            </w:pPr>
            <w:r w:rsidRPr="00C074B2">
              <w:rPr>
                <w:rFonts w:ascii="Times New Roman" w:eastAsia="Calibri" w:hAnsi="Times New Roman" w:cs="Times New Roman"/>
                <w:sz w:val="16"/>
                <w:szCs w:val="16"/>
              </w:rPr>
              <w:t>---</w:t>
            </w:r>
          </w:p>
        </w:tc>
      </w:tr>
    </w:tbl>
    <w:p w14:paraId="1980043E" w14:textId="47CB9ADE" w:rsidR="0083436D" w:rsidRDefault="0083436D" w:rsidP="000D1C1A">
      <w:pPr>
        <w:spacing w:after="0" w:line="240" w:lineRule="auto"/>
        <w:ind w:firstLine="567"/>
        <w:jc w:val="both"/>
        <w:rPr>
          <w:rFonts w:ascii="Times New Roman" w:hAnsi="Times New Roman" w:cs="Times New Roman"/>
          <w:b/>
          <w:sz w:val="24"/>
          <w:szCs w:val="24"/>
          <w:lang w:val="uk-UA"/>
        </w:rPr>
      </w:pPr>
    </w:p>
    <w:p w14:paraId="69010BB1" w14:textId="06997B4A" w:rsidR="0083436D" w:rsidRDefault="0083436D" w:rsidP="000D1C1A">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Заходи:</w:t>
      </w:r>
    </w:p>
    <w:p w14:paraId="3D7F4F04" w14:textId="71CDE187" w:rsidR="0083436D" w:rsidRDefault="0083436D" w:rsidP="000D1C1A">
      <w:pPr>
        <w:spacing w:after="0" w:line="240" w:lineRule="auto"/>
        <w:ind w:firstLine="567"/>
        <w:jc w:val="both"/>
        <w:rPr>
          <w:rFonts w:ascii="Times New Roman" w:hAnsi="Times New Roman" w:cs="Times New Roman"/>
          <w:b/>
          <w:sz w:val="24"/>
          <w:szCs w:val="24"/>
          <w:lang w:val="uk-UA"/>
        </w:rPr>
      </w:pPr>
    </w:p>
    <w:tbl>
      <w:tblPr>
        <w:tblStyle w:val="a3"/>
        <w:tblW w:w="5000" w:type="pct"/>
        <w:tblLayout w:type="fixed"/>
        <w:tblLook w:val="04A0" w:firstRow="1" w:lastRow="0" w:firstColumn="1" w:lastColumn="0" w:noHBand="0" w:noVBand="1"/>
      </w:tblPr>
      <w:tblGrid>
        <w:gridCol w:w="5601"/>
        <w:gridCol w:w="1059"/>
        <w:gridCol w:w="929"/>
        <w:gridCol w:w="929"/>
        <w:gridCol w:w="1319"/>
        <w:gridCol w:w="1318"/>
        <w:gridCol w:w="1448"/>
        <w:gridCol w:w="1059"/>
        <w:gridCol w:w="898"/>
      </w:tblGrid>
      <w:tr w:rsidR="0083436D" w:rsidRPr="009139CA" w14:paraId="20FBCADE" w14:textId="77777777" w:rsidTr="007B0B08">
        <w:trPr>
          <w:trHeight w:val="479"/>
        </w:trPr>
        <w:tc>
          <w:tcPr>
            <w:tcW w:w="5601" w:type="dxa"/>
            <w:vMerge w:val="restart"/>
            <w:shd w:val="clear" w:color="auto" w:fill="D9E2F3" w:themeFill="accent1" w:themeFillTint="33"/>
            <w:vAlign w:val="center"/>
          </w:tcPr>
          <w:p w14:paraId="1CE9E36E" w14:textId="77777777" w:rsidR="0083436D" w:rsidRPr="009139CA" w:rsidRDefault="0083436D" w:rsidP="007B0B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1988" w:type="dxa"/>
            <w:gridSpan w:val="2"/>
            <w:shd w:val="clear" w:color="auto" w:fill="D9E2F3" w:themeFill="accent1" w:themeFillTint="33"/>
            <w:vAlign w:val="center"/>
          </w:tcPr>
          <w:p w14:paraId="53C6B8A5" w14:textId="77777777" w:rsidR="0083436D" w:rsidRPr="009139CA" w:rsidRDefault="0083436D" w:rsidP="007B0B08">
            <w:pPr>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929" w:type="dxa"/>
            <w:vMerge w:val="restart"/>
            <w:shd w:val="clear" w:color="auto" w:fill="D9E2F3" w:themeFill="accent1" w:themeFillTint="33"/>
            <w:vAlign w:val="center"/>
          </w:tcPr>
          <w:p w14:paraId="09A67FF1" w14:textId="77777777" w:rsidR="0083436D" w:rsidRPr="009139CA" w:rsidRDefault="0083436D" w:rsidP="007B0B0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637" w:type="dxa"/>
            <w:gridSpan w:val="2"/>
            <w:shd w:val="clear" w:color="auto" w:fill="D9E2F3" w:themeFill="accent1" w:themeFillTint="33"/>
            <w:vAlign w:val="center"/>
          </w:tcPr>
          <w:p w14:paraId="5386E68A" w14:textId="77777777" w:rsidR="0083436D" w:rsidRPr="009139CA" w:rsidRDefault="0083436D" w:rsidP="007B0B08">
            <w:pPr>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448" w:type="dxa"/>
            <w:vMerge w:val="restart"/>
            <w:shd w:val="clear" w:color="auto" w:fill="D9E2F3" w:themeFill="accent1" w:themeFillTint="33"/>
            <w:vAlign w:val="center"/>
          </w:tcPr>
          <w:p w14:paraId="7947197E" w14:textId="77777777" w:rsidR="0083436D" w:rsidRPr="009139CA" w:rsidRDefault="0083436D" w:rsidP="007B0B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059" w:type="dxa"/>
            <w:vMerge w:val="restart"/>
            <w:shd w:val="clear" w:color="auto" w:fill="D9E2F3" w:themeFill="accent1" w:themeFillTint="33"/>
            <w:vAlign w:val="center"/>
          </w:tcPr>
          <w:p w14:paraId="37A9DD0D" w14:textId="77777777" w:rsidR="0083436D" w:rsidRPr="009139CA" w:rsidRDefault="0083436D" w:rsidP="007B0B0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898" w:type="dxa"/>
            <w:vMerge w:val="restart"/>
            <w:shd w:val="clear" w:color="auto" w:fill="D9E2F3" w:themeFill="accent1" w:themeFillTint="33"/>
            <w:vAlign w:val="center"/>
          </w:tcPr>
          <w:p w14:paraId="0A921351" w14:textId="77777777" w:rsidR="0083436D" w:rsidRPr="009139CA" w:rsidRDefault="0083436D" w:rsidP="007B0B08">
            <w:pPr>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83436D" w:rsidRPr="009139CA" w14:paraId="4F26B33B" w14:textId="77777777" w:rsidTr="007B0B08">
        <w:trPr>
          <w:trHeight w:val="473"/>
        </w:trPr>
        <w:tc>
          <w:tcPr>
            <w:tcW w:w="5601" w:type="dxa"/>
            <w:vMerge/>
            <w:shd w:val="clear" w:color="auto" w:fill="D9E2F3" w:themeFill="accent1" w:themeFillTint="33"/>
            <w:vAlign w:val="center"/>
          </w:tcPr>
          <w:p w14:paraId="76A26237" w14:textId="77777777" w:rsidR="0083436D" w:rsidRPr="009139CA" w:rsidRDefault="0083436D" w:rsidP="007B0B08">
            <w:pPr>
              <w:jc w:val="center"/>
              <w:rPr>
                <w:rFonts w:ascii="Times New Roman" w:eastAsia="Times New Roman" w:hAnsi="Times New Roman" w:cs="Times New Roman"/>
                <w:b/>
                <w:sz w:val="20"/>
                <w:szCs w:val="20"/>
              </w:rPr>
            </w:pPr>
          </w:p>
        </w:tc>
        <w:tc>
          <w:tcPr>
            <w:tcW w:w="1059" w:type="dxa"/>
            <w:shd w:val="clear" w:color="auto" w:fill="D9E2F3" w:themeFill="accent1" w:themeFillTint="33"/>
            <w:vAlign w:val="center"/>
          </w:tcPr>
          <w:p w14:paraId="4E9EC154" w14:textId="77777777" w:rsidR="0083436D" w:rsidRPr="009139CA" w:rsidRDefault="0083436D" w:rsidP="007B0B0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929" w:type="dxa"/>
            <w:shd w:val="clear" w:color="auto" w:fill="D9E2F3" w:themeFill="accent1" w:themeFillTint="33"/>
            <w:vAlign w:val="center"/>
          </w:tcPr>
          <w:p w14:paraId="3B6B9C57" w14:textId="77777777" w:rsidR="0083436D" w:rsidRPr="009139CA" w:rsidRDefault="0083436D" w:rsidP="007B0B0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929" w:type="dxa"/>
            <w:vMerge/>
            <w:shd w:val="clear" w:color="auto" w:fill="D9E2F3" w:themeFill="accent1" w:themeFillTint="33"/>
            <w:vAlign w:val="center"/>
          </w:tcPr>
          <w:p w14:paraId="2A5993DE" w14:textId="77777777" w:rsidR="0083436D" w:rsidRPr="009139CA" w:rsidRDefault="0083436D" w:rsidP="007B0B08">
            <w:pPr>
              <w:jc w:val="center"/>
              <w:rPr>
                <w:rFonts w:ascii="Times New Roman" w:eastAsia="Times New Roman" w:hAnsi="Times New Roman" w:cs="Times New Roman"/>
                <w:b/>
                <w:sz w:val="20"/>
                <w:szCs w:val="20"/>
              </w:rPr>
            </w:pPr>
          </w:p>
        </w:tc>
        <w:tc>
          <w:tcPr>
            <w:tcW w:w="1319" w:type="dxa"/>
            <w:shd w:val="clear" w:color="auto" w:fill="D9E2F3" w:themeFill="accent1" w:themeFillTint="33"/>
            <w:vAlign w:val="center"/>
          </w:tcPr>
          <w:p w14:paraId="498A7275" w14:textId="77777777" w:rsidR="0083436D" w:rsidRPr="009139CA" w:rsidRDefault="0083436D" w:rsidP="007B0B0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318" w:type="dxa"/>
            <w:shd w:val="clear" w:color="auto" w:fill="D9E2F3" w:themeFill="accent1" w:themeFillTint="33"/>
            <w:vAlign w:val="center"/>
          </w:tcPr>
          <w:p w14:paraId="5F55BEEE" w14:textId="77777777" w:rsidR="0083436D" w:rsidRPr="009139CA" w:rsidRDefault="0083436D" w:rsidP="007B0B0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448" w:type="dxa"/>
            <w:vMerge/>
            <w:shd w:val="clear" w:color="auto" w:fill="D9E2F3" w:themeFill="accent1" w:themeFillTint="33"/>
            <w:vAlign w:val="center"/>
          </w:tcPr>
          <w:p w14:paraId="778A94C9" w14:textId="77777777" w:rsidR="0083436D" w:rsidRPr="009139CA" w:rsidRDefault="0083436D" w:rsidP="007B0B08">
            <w:pPr>
              <w:jc w:val="center"/>
              <w:rPr>
                <w:rFonts w:ascii="Times New Roman" w:eastAsia="Times New Roman" w:hAnsi="Times New Roman" w:cs="Times New Roman"/>
                <w:b/>
                <w:sz w:val="20"/>
                <w:szCs w:val="20"/>
              </w:rPr>
            </w:pPr>
          </w:p>
        </w:tc>
        <w:tc>
          <w:tcPr>
            <w:tcW w:w="1059" w:type="dxa"/>
            <w:vMerge/>
            <w:shd w:val="clear" w:color="auto" w:fill="D9E2F3" w:themeFill="accent1" w:themeFillTint="33"/>
            <w:vAlign w:val="center"/>
          </w:tcPr>
          <w:p w14:paraId="1A7AEB8B" w14:textId="77777777" w:rsidR="0083436D" w:rsidRPr="009139CA" w:rsidRDefault="0083436D" w:rsidP="007B0B08">
            <w:pPr>
              <w:jc w:val="center"/>
              <w:rPr>
                <w:rFonts w:ascii="Times New Roman" w:eastAsia="Times New Roman" w:hAnsi="Times New Roman" w:cs="Times New Roman"/>
                <w:b/>
                <w:sz w:val="20"/>
                <w:szCs w:val="20"/>
              </w:rPr>
            </w:pPr>
          </w:p>
        </w:tc>
        <w:tc>
          <w:tcPr>
            <w:tcW w:w="898" w:type="dxa"/>
            <w:vMerge/>
            <w:shd w:val="clear" w:color="auto" w:fill="D9E2F3" w:themeFill="accent1" w:themeFillTint="33"/>
          </w:tcPr>
          <w:p w14:paraId="78AAE52C" w14:textId="77777777" w:rsidR="0083436D" w:rsidRPr="009139CA" w:rsidRDefault="0083436D" w:rsidP="007B0B08">
            <w:pPr>
              <w:jc w:val="center"/>
              <w:rPr>
                <w:rFonts w:ascii="Times New Roman" w:eastAsia="Times New Roman" w:hAnsi="Times New Roman" w:cs="Times New Roman"/>
                <w:b/>
                <w:sz w:val="16"/>
                <w:szCs w:val="16"/>
              </w:rPr>
            </w:pPr>
          </w:p>
        </w:tc>
      </w:tr>
      <w:tr w:rsidR="0083436D" w:rsidRPr="009139CA" w14:paraId="720F8156" w14:textId="77777777" w:rsidTr="007B0B08">
        <w:trPr>
          <w:trHeight w:val="415"/>
        </w:trPr>
        <w:tc>
          <w:tcPr>
            <w:tcW w:w="14560" w:type="dxa"/>
            <w:gridSpan w:val="9"/>
            <w:shd w:val="clear" w:color="auto" w:fill="E2EFD9" w:themeFill="accent6" w:themeFillTint="33"/>
            <w:vAlign w:val="center"/>
          </w:tcPr>
          <w:p w14:paraId="1AB6CE27"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37FB1">
              <w:rPr>
                <w:rFonts w:ascii="Times New Roman" w:eastAsia="Times New Roman" w:hAnsi="Times New Roman" w:cs="Times New Roman"/>
                <w:b/>
                <w:sz w:val="24"/>
                <w:szCs w:val="24"/>
              </w:rPr>
              <w:t>Очікува</w:t>
            </w:r>
            <w:r>
              <w:rPr>
                <w:rFonts w:ascii="Times New Roman" w:eastAsia="Times New Roman" w:hAnsi="Times New Roman" w:cs="Times New Roman"/>
                <w:b/>
                <w:sz w:val="24"/>
                <w:szCs w:val="24"/>
              </w:rPr>
              <w:t>ний стратегічний результат 2.3.6.1</w:t>
            </w:r>
            <w:r w:rsidRPr="00937FB1">
              <w:rPr>
                <w:rFonts w:ascii="Times New Roman" w:eastAsia="Times New Roman" w:hAnsi="Times New Roman" w:cs="Times New Roman"/>
                <w:b/>
                <w:sz w:val="24"/>
                <w:szCs w:val="24"/>
              </w:rPr>
              <w:t>.</w:t>
            </w:r>
          </w:p>
        </w:tc>
      </w:tr>
      <w:tr w:rsidR="0083436D" w:rsidRPr="009139CA" w14:paraId="2A296EA9" w14:textId="77777777" w:rsidTr="007B0B08">
        <w:trPr>
          <w:trHeight w:val="230"/>
        </w:trPr>
        <w:tc>
          <w:tcPr>
            <w:tcW w:w="5601" w:type="dxa"/>
          </w:tcPr>
          <w:p w14:paraId="57E1B1E8"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w:t>
            </w:r>
            <w:r w:rsidRPr="004A0622">
              <w:rPr>
                <w:rFonts w:ascii="Times New Roman" w:eastAsia="Times New Roman" w:hAnsi="Times New Roman" w:cs="Times New Roman"/>
                <w:color w:val="000000"/>
                <w:sz w:val="20"/>
                <w:szCs w:val="20"/>
                <w:lang w:eastAsia="uk-UA" w:bidi="uk-UA"/>
              </w:rPr>
              <w:t>Розроблення п</w:t>
            </w:r>
            <w:r>
              <w:rPr>
                <w:rFonts w:ascii="Times New Roman" w:eastAsia="Times New Roman" w:hAnsi="Times New Roman" w:cs="Times New Roman"/>
                <w:color w:val="000000"/>
                <w:sz w:val="20"/>
                <w:szCs w:val="20"/>
                <w:lang w:eastAsia="uk-UA" w:bidi="uk-UA"/>
              </w:rPr>
              <w:t>роекту закону про внесення змі</w:t>
            </w:r>
            <w:r w:rsidRPr="00376683">
              <w:rPr>
                <w:rFonts w:ascii="Times New Roman" w:eastAsia="Times New Roman" w:hAnsi="Times New Roman" w:cs="Times New Roman"/>
                <w:color w:val="000000"/>
                <w:sz w:val="20"/>
                <w:szCs w:val="20"/>
                <w:lang w:eastAsia="uk-UA" w:bidi="uk-UA"/>
              </w:rPr>
              <w:t>н до Закону України «Про Бюро економічної безпеки України»,</w:t>
            </w:r>
            <w:r w:rsidRPr="004A0622">
              <w:rPr>
                <w:rFonts w:ascii="Times New Roman" w:eastAsia="Times New Roman" w:hAnsi="Times New Roman" w:cs="Times New Roman"/>
                <w:color w:val="000000"/>
                <w:sz w:val="20"/>
                <w:szCs w:val="20"/>
                <w:lang w:eastAsia="uk-UA" w:bidi="uk-UA"/>
              </w:rPr>
              <w:t xml:space="preserve"> яким:</w:t>
            </w:r>
            <w:r w:rsidRPr="009139CA">
              <w:rPr>
                <w:rFonts w:ascii="Times New Roman" w:eastAsia="Times New Roman" w:hAnsi="Times New Roman" w:cs="Times New Roman"/>
                <w:color w:val="000000"/>
                <w:sz w:val="20"/>
                <w:szCs w:val="20"/>
                <w:lang w:eastAsia="uk-UA" w:bidi="uk-UA"/>
              </w:rPr>
              <w:t xml:space="preserve"> </w:t>
            </w:r>
          </w:p>
          <w:p w14:paraId="08730041" w14:textId="77777777" w:rsidR="0083436D" w:rsidRPr="00073D57" w:rsidRDefault="0083436D" w:rsidP="007B0B08">
            <w:pPr>
              <w:ind w:firstLine="312"/>
              <w:jc w:val="both"/>
              <w:rPr>
                <w:rFonts w:ascii="Times New Roman" w:eastAsia="Times New Roman" w:hAnsi="Times New Roman" w:cs="Times New Roman"/>
                <w:sz w:val="16"/>
                <w:szCs w:val="16"/>
                <w:lang w:eastAsia="uk-UA" w:bidi="uk-UA"/>
              </w:rPr>
            </w:pPr>
            <w:r w:rsidRPr="0080218F">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передбачено такий</w:t>
            </w:r>
            <w:r w:rsidRPr="00073D57">
              <w:rPr>
                <w:rFonts w:ascii="Times New Roman" w:eastAsia="Times New Roman" w:hAnsi="Times New Roman" w:cs="Times New Roman"/>
                <w:sz w:val="16"/>
                <w:szCs w:val="16"/>
                <w:lang w:eastAsia="uk-UA" w:bidi="uk-UA"/>
              </w:rPr>
              <w:t xml:space="preserve"> порядок формування конкурсної комісії</w:t>
            </w:r>
            <w:r>
              <w:rPr>
                <w:rFonts w:ascii="Times New Roman" w:eastAsia="Times New Roman" w:hAnsi="Times New Roman" w:cs="Times New Roman"/>
                <w:sz w:val="16"/>
                <w:szCs w:val="16"/>
                <w:lang w:eastAsia="uk-UA" w:bidi="uk-UA"/>
              </w:rPr>
              <w:t xml:space="preserve"> з</w:t>
            </w:r>
            <w:r w:rsidRPr="00073D57">
              <w:rPr>
                <w:rFonts w:ascii="Times New Roman" w:eastAsia="Times New Roman" w:hAnsi="Times New Roman" w:cs="Times New Roman"/>
                <w:sz w:val="16"/>
                <w:szCs w:val="16"/>
                <w:lang w:eastAsia="uk-UA" w:bidi="uk-UA"/>
              </w:rPr>
              <w:t xml:space="preserve"> об</w:t>
            </w:r>
            <w:r>
              <w:rPr>
                <w:rFonts w:ascii="Times New Roman" w:eastAsia="Times New Roman" w:hAnsi="Times New Roman" w:cs="Times New Roman"/>
                <w:sz w:val="16"/>
                <w:szCs w:val="16"/>
                <w:lang w:eastAsia="uk-UA" w:bidi="uk-UA"/>
              </w:rPr>
              <w:t>рання</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Директора</w:t>
            </w:r>
            <w:r w:rsidRPr="00073D57">
              <w:rPr>
                <w:rFonts w:ascii="Times New Roman" w:eastAsia="Times New Roman" w:hAnsi="Times New Roman" w:cs="Times New Roman"/>
                <w:sz w:val="16"/>
                <w:szCs w:val="16"/>
                <w:lang w:eastAsia="uk-UA" w:bidi="uk-UA"/>
              </w:rPr>
              <w:t xml:space="preserve"> Б</w:t>
            </w:r>
            <w:r>
              <w:rPr>
                <w:rFonts w:ascii="Times New Roman" w:eastAsia="Times New Roman" w:hAnsi="Times New Roman" w:cs="Times New Roman"/>
                <w:sz w:val="16"/>
                <w:szCs w:val="16"/>
                <w:lang w:eastAsia="uk-UA" w:bidi="uk-UA"/>
              </w:rPr>
              <w:t>юро економічної безпеки України: три члени</w:t>
            </w:r>
            <w:r w:rsidRPr="00073D57">
              <w:rPr>
                <w:rFonts w:ascii="Times New Roman" w:eastAsia="Times New Roman" w:hAnsi="Times New Roman" w:cs="Times New Roman"/>
                <w:sz w:val="16"/>
                <w:szCs w:val="16"/>
                <w:lang w:eastAsia="uk-UA" w:bidi="uk-UA"/>
              </w:rPr>
              <w:t xml:space="preserve"> комісії визначає Кабінет Міністрів України, а трьох</w:t>
            </w:r>
            <w:r>
              <w:rPr>
                <w:rFonts w:ascii="Times New Roman" w:eastAsia="Times New Roman" w:hAnsi="Times New Roman" w:cs="Times New Roman"/>
                <w:sz w:val="16"/>
                <w:szCs w:val="16"/>
                <w:lang w:eastAsia="uk-UA" w:bidi="uk-UA"/>
              </w:rPr>
              <w:t xml:space="preserve"> членів</w:t>
            </w:r>
            <w:r w:rsidRPr="00073D57">
              <w:rPr>
                <w:rFonts w:ascii="Times New Roman" w:eastAsia="Times New Roman" w:hAnsi="Times New Roman" w:cs="Times New Roman"/>
                <w:sz w:val="16"/>
                <w:szCs w:val="16"/>
                <w:lang w:eastAsia="uk-UA" w:bidi="uk-UA"/>
              </w:rPr>
              <w:t xml:space="preserve"> –</w:t>
            </w:r>
            <w:r w:rsidRPr="00C36E05">
              <w:rPr>
                <w:rFonts w:ascii="Times New Roman" w:hAnsi="Times New Roman" w:cs="Times New Roman"/>
                <w:sz w:val="16"/>
                <w:szCs w:val="16"/>
              </w:rPr>
              <w:t xml:space="preserve"> Кабінет Міністрів визначає </w:t>
            </w:r>
            <w:r w:rsidRPr="00073D57">
              <w:rPr>
                <w:rFonts w:ascii="Times New Roman" w:eastAsia="Times New Roman" w:hAnsi="Times New Roman" w:cs="Times New Roman"/>
                <w:sz w:val="16"/>
                <w:szCs w:val="16"/>
                <w:lang w:eastAsia="uk-UA" w:bidi="uk-UA"/>
              </w:rPr>
              <w:t xml:space="preserve">на підставі пропозицій донорів, які протягом останніх трьох років надавали </w:t>
            </w:r>
            <w:r w:rsidRPr="00073D57">
              <w:rPr>
                <w:rFonts w:ascii="Times New Roman" w:eastAsia="Times New Roman" w:hAnsi="Times New Roman" w:cs="Times New Roman"/>
                <w:sz w:val="16"/>
                <w:szCs w:val="16"/>
                <w:lang w:eastAsia="uk-UA" w:bidi="uk-UA"/>
              </w:rPr>
              <w:lastRenderedPageBreak/>
              <w:t>Україні міжнародну технічну допомогу</w:t>
            </w:r>
            <w:r>
              <w:rPr>
                <w:rFonts w:ascii="Times New Roman" w:eastAsia="Times New Roman" w:hAnsi="Times New Roman" w:cs="Times New Roman"/>
                <w:sz w:val="16"/>
                <w:szCs w:val="16"/>
                <w:lang w:eastAsia="uk-UA" w:bidi="uk-UA"/>
              </w:rPr>
              <w:t xml:space="preserve">, в тому числі </w:t>
            </w:r>
            <w:r w:rsidRPr="00073D57">
              <w:rPr>
                <w:rFonts w:ascii="Times New Roman" w:eastAsia="Times New Roman" w:hAnsi="Times New Roman" w:cs="Times New Roman"/>
                <w:sz w:val="16"/>
                <w:szCs w:val="16"/>
                <w:lang w:eastAsia="uk-UA" w:bidi="uk-UA"/>
              </w:rPr>
              <w:t>у сфері запобігання і протидії корупції;</w:t>
            </w:r>
          </w:p>
          <w:p w14:paraId="3EDD7177" w14:textId="77777777" w:rsidR="0083436D" w:rsidRPr="00073D57" w:rsidRDefault="0083436D" w:rsidP="007B0B08">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073D57">
              <w:rPr>
                <w:rFonts w:ascii="Times New Roman" w:eastAsia="Times New Roman" w:hAnsi="Times New Roman" w:cs="Times New Roman"/>
                <w:sz w:val="16"/>
                <w:szCs w:val="16"/>
                <w:lang w:eastAsia="uk-UA" w:bidi="uk-UA"/>
              </w:rPr>
              <w:t xml:space="preserve">визначено, що конкурс </w:t>
            </w:r>
            <w:r>
              <w:rPr>
                <w:rFonts w:ascii="Times New Roman" w:eastAsia="Times New Roman" w:hAnsi="Times New Roman" w:cs="Times New Roman"/>
                <w:sz w:val="16"/>
                <w:szCs w:val="16"/>
                <w:lang w:eastAsia="uk-UA" w:bidi="uk-UA"/>
              </w:rPr>
              <w:t xml:space="preserve">на вказані посади </w:t>
            </w:r>
            <w:r w:rsidRPr="00073D57">
              <w:rPr>
                <w:rFonts w:ascii="Times New Roman" w:eastAsia="Times New Roman" w:hAnsi="Times New Roman" w:cs="Times New Roman"/>
                <w:sz w:val="16"/>
                <w:szCs w:val="16"/>
                <w:lang w:eastAsia="uk-UA" w:bidi="uk-UA"/>
              </w:rPr>
              <w:t xml:space="preserve">включає в </w:t>
            </w:r>
            <w:r>
              <w:rPr>
                <w:rFonts w:ascii="Times New Roman" w:eastAsia="Times New Roman" w:hAnsi="Times New Roman" w:cs="Times New Roman"/>
                <w:sz w:val="16"/>
                <w:szCs w:val="16"/>
                <w:lang w:eastAsia="uk-UA" w:bidi="uk-UA"/>
              </w:rPr>
              <w:t xml:space="preserve">себе три послідовні етапи, на які кандидат допускається за умови успішного проходження попереднього етапу: 1) тестування кандидатів на знання законодавства у сфері діяльності Бюро економічної безпеки України; 2) перевірка </w:t>
            </w:r>
            <w:r w:rsidRPr="00073D57">
              <w:rPr>
                <w:rFonts w:ascii="Times New Roman" w:eastAsia="Times New Roman" w:hAnsi="Times New Roman" w:cs="Times New Roman"/>
                <w:sz w:val="16"/>
                <w:szCs w:val="16"/>
                <w:lang w:eastAsia="uk-UA" w:bidi="uk-UA"/>
              </w:rPr>
              <w:t>комісі</w:t>
            </w:r>
            <w:r>
              <w:rPr>
                <w:rFonts w:ascii="Times New Roman" w:eastAsia="Times New Roman" w:hAnsi="Times New Roman" w:cs="Times New Roman"/>
                <w:sz w:val="16"/>
                <w:szCs w:val="16"/>
                <w:lang w:eastAsia="uk-UA" w:bidi="uk-UA"/>
              </w:rPr>
              <w:t>єю</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відповідності кандидатів встановленим критеріям </w:t>
            </w:r>
            <w:r w:rsidRPr="00073D57">
              <w:rPr>
                <w:rFonts w:ascii="Times New Roman" w:eastAsia="Times New Roman" w:hAnsi="Times New Roman" w:cs="Times New Roman"/>
                <w:sz w:val="16"/>
                <w:szCs w:val="16"/>
                <w:lang w:eastAsia="uk-UA" w:bidi="uk-UA"/>
              </w:rPr>
              <w:t>доброчесн</w:t>
            </w:r>
            <w:r>
              <w:rPr>
                <w:rFonts w:ascii="Times New Roman" w:eastAsia="Times New Roman" w:hAnsi="Times New Roman" w:cs="Times New Roman"/>
                <w:sz w:val="16"/>
                <w:szCs w:val="16"/>
                <w:lang w:eastAsia="uk-UA" w:bidi="uk-UA"/>
              </w:rPr>
              <w:t>о</w:t>
            </w:r>
            <w:r w:rsidRPr="00073D57">
              <w:rPr>
                <w:rFonts w:ascii="Times New Roman" w:eastAsia="Times New Roman" w:hAnsi="Times New Roman" w:cs="Times New Roman"/>
                <w:sz w:val="16"/>
                <w:szCs w:val="16"/>
                <w:lang w:eastAsia="uk-UA" w:bidi="uk-UA"/>
              </w:rPr>
              <w:t>ст</w:t>
            </w:r>
            <w:r>
              <w:rPr>
                <w:rFonts w:ascii="Times New Roman" w:eastAsia="Times New Roman" w:hAnsi="Times New Roman" w:cs="Times New Roman"/>
                <w:sz w:val="16"/>
                <w:szCs w:val="16"/>
                <w:lang w:eastAsia="uk-UA" w:bidi="uk-UA"/>
              </w:rPr>
              <w:t>і, під час якої, у разі рівного розподілу голосів, право переважного голосу мають члени комісії- представники донорів; 3) співбесіда з кандидатами,</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під час якої </w:t>
            </w:r>
            <w:r w:rsidRPr="00073D57">
              <w:rPr>
                <w:rFonts w:ascii="Times New Roman" w:eastAsia="Times New Roman" w:hAnsi="Times New Roman" w:cs="Times New Roman"/>
                <w:sz w:val="16"/>
                <w:szCs w:val="16"/>
                <w:lang w:eastAsia="uk-UA" w:bidi="uk-UA"/>
              </w:rPr>
              <w:t xml:space="preserve">кожен член конкурсної комісії за бальною системою оцінює ступінь володіння </w:t>
            </w:r>
            <w:r>
              <w:rPr>
                <w:rFonts w:ascii="Times New Roman" w:eastAsia="Times New Roman" w:hAnsi="Times New Roman" w:cs="Times New Roman"/>
                <w:sz w:val="16"/>
                <w:szCs w:val="16"/>
                <w:lang w:eastAsia="uk-UA" w:bidi="uk-UA"/>
              </w:rPr>
              <w:t xml:space="preserve">кожною із переліку </w:t>
            </w:r>
            <w:r w:rsidRPr="00073D57">
              <w:rPr>
                <w:rFonts w:ascii="Times New Roman" w:eastAsia="Times New Roman" w:hAnsi="Times New Roman" w:cs="Times New Roman"/>
                <w:sz w:val="16"/>
                <w:szCs w:val="16"/>
                <w:lang w:eastAsia="uk-UA" w:bidi="uk-UA"/>
              </w:rPr>
              <w:t>необхідни</w:t>
            </w:r>
            <w:r>
              <w:rPr>
                <w:rFonts w:ascii="Times New Roman" w:eastAsia="Times New Roman" w:hAnsi="Times New Roman" w:cs="Times New Roman"/>
                <w:sz w:val="16"/>
                <w:szCs w:val="16"/>
                <w:lang w:eastAsia="uk-UA" w:bidi="uk-UA"/>
              </w:rPr>
              <w:t>х</w:t>
            </w:r>
            <w:r w:rsidRPr="00073D57">
              <w:rPr>
                <w:rFonts w:ascii="Times New Roman" w:eastAsia="Times New Roman" w:hAnsi="Times New Roman" w:cs="Times New Roman"/>
                <w:sz w:val="16"/>
                <w:szCs w:val="16"/>
                <w:lang w:eastAsia="uk-UA" w:bidi="uk-UA"/>
              </w:rPr>
              <w:t xml:space="preserve"> компетен</w:t>
            </w:r>
            <w:r>
              <w:rPr>
                <w:rFonts w:ascii="Times New Roman" w:eastAsia="Times New Roman" w:hAnsi="Times New Roman" w:cs="Times New Roman"/>
                <w:sz w:val="16"/>
                <w:szCs w:val="16"/>
                <w:lang w:eastAsia="uk-UA" w:bidi="uk-UA"/>
              </w:rPr>
              <w:t>цій;</w:t>
            </w:r>
          </w:p>
          <w:p w14:paraId="5056B061" w14:textId="77777777" w:rsidR="0083436D" w:rsidRPr="00073D57" w:rsidRDefault="0083436D" w:rsidP="007B0B08">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формулу складання рейтингу кандидатів, яка має враховувати бали, отримані на тестуванні та на співбесіді;</w:t>
            </w:r>
          </w:p>
          <w:p w14:paraId="28B96463" w14:textId="77777777" w:rsidR="0083436D" w:rsidRPr="00073D57" w:rsidRDefault="0083436D" w:rsidP="007B0B08">
            <w:pPr>
              <w:ind w:firstLine="312"/>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що Бюро економічної безпеки України під час визначення критеріїв ризиків в рамках застосування</w:t>
            </w:r>
            <w:r w:rsidRPr="00A1343D">
              <w:rPr>
                <w:rFonts w:ascii="Times New Roman" w:eastAsia="Times New Roman" w:hAnsi="Times New Roman" w:cs="Times New Roman"/>
                <w:sz w:val="16"/>
                <w:szCs w:val="16"/>
                <w:lang w:eastAsia="uk-UA" w:bidi="uk-UA"/>
              </w:rPr>
              <w:t xml:space="preserve"> ризик-орієнтованого підходу,</w:t>
            </w:r>
            <w:r w:rsidRPr="00073D57">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зобов’язане </w:t>
            </w:r>
            <w:r w:rsidRPr="00073D57">
              <w:rPr>
                <w:rFonts w:ascii="Times New Roman" w:eastAsia="Times New Roman" w:hAnsi="Times New Roman" w:cs="Times New Roman"/>
                <w:sz w:val="16"/>
                <w:szCs w:val="16"/>
                <w:lang w:eastAsia="uk-UA" w:bidi="uk-UA"/>
              </w:rPr>
              <w:t>залуч</w:t>
            </w:r>
            <w:r>
              <w:rPr>
                <w:rFonts w:ascii="Times New Roman" w:eastAsia="Times New Roman" w:hAnsi="Times New Roman" w:cs="Times New Roman"/>
                <w:sz w:val="16"/>
                <w:szCs w:val="16"/>
                <w:lang w:eastAsia="uk-UA" w:bidi="uk-UA"/>
              </w:rPr>
              <w:t xml:space="preserve">ати до цього процесу бізнес-асоціації, недержавні </w:t>
            </w:r>
            <w:r w:rsidRPr="00073D57">
              <w:rPr>
                <w:rFonts w:ascii="Times New Roman" w:eastAsia="Times New Roman" w:hAnsi="Times New Roman" w:cs="Times New Roman"/>
                <w:sz w:val="16"/>
                <w:szCs w:val="16"/>
                <w:lang w:eastAsia="uk-UA" w:bidi="uk-UA"/>
              </w:rPr>
              <w:t>аналітичн</w:t>
            </w:r>
            <w:r>
              <w:rPr>
                <w:rFonts w:ascii="Times New Roman" w:eastAsia="Times New Roman" w:hAnsi="Times New Roman" w:cs="Times New Roman"/>
                <w:sz w:val="16"/>
                <w:szCs w:val="16"/>
                <w:lang w:eastAsia="uk-UA" w:bidi="uk-UA"/>
              </w:rPr>
              <w:t>і</w:t>
            </w:r>
            <w:r w:rsidRPr="00073D57">
              <w:rPr>
                <w:rFonts w:ascii="Times New Roman" w:eastAsia="Times New Roman" w:hAnsi="Times New Roman" w:cs="Times New Roman"/>
                <w:sz w:val="16"/>
                <w:szCs w:val="16"/>
                <w:lang w:eastAsia="uk-UA" w:bidi="uk-UA"/>
              </w:rPr>
              <w:t xml:space="preserve"> центр</w:t>
            </w:r>
            <w:r>
              <w:rPr>
                <w:rFonts w:ascii="Times New Roman" w:eastAsia="Times New Roman" w:hAnsi="Times New Roman" w:cs="Times New Roman"/>
                <w:sz w:val="16"/>
                <w:szCs w:val="16"/>
                <w:lang w:eastAsia="uk-UA" w:bidi="uk-UA"/>
              </w:rPr>
              <w:t>и;</w:t>
            </w:r>
          </w:p>
          <w:p w14:paraId="6B4CFA10" w14:textId="77777777" w:rsidR="0083436D" w:rsidRPr="007C5BA9" w:rsidRDefault="0083436D" w:rsidP="007B0B08">
            <w:pPr>
              <w:ind w:firstLine="312"/>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w:t>
            </w:r>
            <w:r w:rsidRPr="007C5BA9">
              <w:rPr>
                <w:rFonts w:ascii="Times New Roman" w:hAnsi="Times New Roman" w:cs="Times New Roman"/>
                <w:sz w:val="16"/>
                <w:szCs w:val="16"/>
                <w:shd w:val="clear" w:color="auto" w:fill="FFFFFF"/>
              </w:rPr>
              <w:t>визначено на рівні закону критерії та методику проведення Кабінетом Міністрів України щорічної незалежної оцінки (аудиту) ефективності діяльності Бюро економічної безпеки України</w:t>
            </w:r>
            <w:r>
              <w:rPr>
                <w:rFonts w:ascii="Times New Roman" w:hAnsi="Times New Roman" w:cs="Times New Roman"/>
                <w:sz w:val="16"/>
                <w:szCs w:val="16"/>
                <w:shd w:val="clear" w:color="auto" w:fill="FFFFFF"/>
              </w:rPr>
              <w:t>, при цьому методика має включати засоби оцінки ставлення бізнес-асоціацій щодо параметрів ефективності</w:t>
            </w:r>
            <w:r w:rsidRPr="007C5BA9">
              <w:rPr>
                <w:rFonts w:ascii="Times New Roman" w:hAnsi="Times New Roman" w:cs="Times New Roman"/>
                <w:sz w:val="16"/>
                <w:szCs w:val="16"/>
                <w:shd w:val="clear" w:color="auto" w:fill="FFFFFF"/>
              </w:rPr>
              <w:t xml:space="preserve"> </w:t>
            </w:r>
            <w:r w:rsidRPr="00F06EDE">
              <w:rPr>
                <w:rFonts w:ascii="Times New Roman" w:hAnsi="Times New Roman" w:cs="Times New Roman"/>
                <w:sz w:val="16"/>
                <w:szCs w:val="16"/>
                <w:shd w:val="clear" w:color="auto" w:fill="FFFFFF"/>
              </w:rPr>
              <w:t>Бюро економічної безпеки України</w:t>
            </w:r>
            <w:r>
              <w:rPr>
                <w:rFonts w:ascii="Times New Roman" w:hAnsi="Times New Roman" w:cs="Times New Roman"/>
                <w:sz w:val="16"/>
                <w:szCs w:val="16"/>
                <w:shd w:val="clear" w:color="auto" w:fill="FFFFFF"/>
              </w:rPr>
              <w:t>; звіт про результати аудиту підлягає оприлюдненню</w:t>
            </w:r>
            <w:r w:rsidRPr="007C5BA9">
              <w:rPr>
                <w:rFonts w:ascii="Times New Roman" w:hAnsi="Times New Roman" w:cs="Times New Roman"/>
                <w:sz w:val="16"/>
                <w:szCs w:val="16"/>
                <w:shd w:val="clear" w:color="auto" w:fill="FFFFFF"/>
              </w:rPr>
              <w:t>;</w:t>
            </w:r>
          </w:p>
          <w:p w14:paraId="03221853"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16"/>
                <w:szCs w:val="16"/>
                <w:lang w:eastAsia="uk-UA" w:bidi="uk-UA"/>
              </w:rPr>
              <w:t>- визначено</w:t>
            </w:r>
            <w:r w:rsidRPr="00073D57">
              <w:rPr>
                <w:rFonts w:ascii="Times New Roman" w:eastAsia="Times New Roman" w:hAnsi="Times New Roman" w:cs="Times New Roman"/>
                <w:sz w:val="16"/>
                <w:szCs w:val="16"/>
                <w:lang w:eastAsia="uk-UA" w:bidi="uk-UA"/>
              </w:rPr>
              <w:t xml:space="preserve"> на рівні </w:t>
            </w:r>
            <w:r>
              <w:rPr>
                <w:rFonts w:ascii="Times New Roman" w:eastAsia="Times New Roman" w:hAnsi="Times New Roman" w:cs="Times New Roman"/>
                <w:sz w:val="16"/>
                <w:szCs w:val="16"/>
                <w:lang w:eastAsia="uk-UA" w:bidi="uk-UA"/>
              </w:rPr>
              <w:t>з</w:t>
            </w:r>
            <w:r w:rsidRPr="00073D57">
              <w:rPr>
                <w:rFonts w:ascii="Times New Roman" w:eastAsia="Times New Roman" w:hAnsi="Times New Roman" w:cs="Times New Roman"/>
                <w:sz w:val="16"/>
                <w:szCs w:val="16"/>
                <w:lang w:eastAsia="uk-UA" w:bidi="uk-UA"/>
              </w:rPr>
              <w:t xml:space="preserve">акону посадові оклади працівників </w:t>
            </w:r>
            <w:r>
              <w:rPr>
                <w:rFonts w:ascii="Times New Roman" w:eastAsia="Times New Roman" w:hAnsi="Times New Roman" w:cs="Times New Roman"/>
                <w:sz w:val="16"/>
                <w:szCs w:val="16"/>
                <w:lang w:eastAsia="uk-UA" w:bidi="uk-UA"/>
              </w:rPr>
              <w:t>Бюро економічної безпеки</w:t>
            </w:r>
          </w:p>
        </w:tc>
        <w:tc>
          <w:tcPr>
            <w:tcW w:w="1059" w:type="dxa"/>
          </w:tcPr>
          <w:p w14:paraId="4E0BD9D4"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Січень</w:t>
            </w:r>
          </w:p>
          <w:p w14:paraId="37B08444"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2</w:t>
            </w:r>
            <w:r w:rsidRPr="009139CA">
              <w:rPr>
                <w:rFonts w:ascii="Times New Roman" w:eastAsia="Times New Roman" w:hAnsi="Times New Roman" w:cs="Times New Roman"/>
                <w:color w:val="000000"/>
                <w:sz w:val="16"/>
                <w:szCs w:val="16"/>
                <w:lang w:eastAsia="uk-UA" w:bidi="uk-UA"/>
              </w:rPr>
              <w:t xml:space="preserve"> р.</w:t>
            </w:r>
          </w:p>
        </w:tc>
        <w:tc>
          <w:tcPr>
            <w:tcW w:w="929" w:type="dxa"/>
          </w:tcPr>
          <w:p w14:paraId="09CF04EA"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65FC412C"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9139CA">
              <w:rPr>
                <w:rFonts w:ascii="Times New Roman" w:eastAsia="Times New Roman" w:hAnsi="Times New Roman" w:cs="Times New Roman"/>
                <w:color w:val="000000"/>
                <w:sz w:val="16"/>
                <w:szCs w:val="16"/>
                <w:lang w:eastAsia="uk-UA" w:bidi="uk-UA"/>
              </w:rPr>
              <w:t xml:space="preserve"> р.</w:t>
            </w:r>
          </w:p>
        </w:tc>
        <w:tc>
          <w:tcPr>
            <w:tcW w:w="929" w:type="dxa"/>
          </w:tcPr>
          <w:p w14:paraId="195D2FB8"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БЕБ</w:t>
            </w:r>
          </w:p>
        </w:tc>
        <w:tc>
          <w:tcPr>
            <w:tcW w:w="1319" w:type="dxa"/>
          </w:tcPr>
          <w:p w14:paraId="26FC6D8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3D038D8B"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C59E6BC"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59" w:type="dxa"/>
          </w:tcPr>
          <w:p w14:paraId="2FF5A0F3"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БЕБ</w:t>
            </w:r>
          </w:p>
        </w:tc>
        <w:tc>
          <w:tcPr>
            <w:tcW w:w="898" w:type="dxa"/>
          </w:tcPr>
          <w:p w14:paraId="7D2C5E45"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83436D" w:rsidRPr="009139CA" w14:paraId="1CCD7462" w14:textId="77777777" w:rsidTr="007B0B08">
        <w:trPr>
          <w:trHeight w:val="230"/>
        </w:trPr>
        <w:tc>
          <w:tcPr>
            <w:tcW w:w="5601" w:type="dxa"/>
          </w:tcPr>
          <w:p w14:paraId="12870AF6"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2.</w:t>
            </w:r>
            <w:r w:rsidRPr="009139C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1</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59" w:type="dxa"/>
          </w:tcPr>
          <w:p w14:paraId="61BC305E"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0B987E69"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74364A13"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61C4A320"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4FB2F5F0"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БЕБ</w:t>
            </w:r>
          </w:p>
        </w:tc>
        <w:tc>
          <w:tcPr>
            <w:tcW w:w="1319" w:type="dxa"/>
          </w:tcPr>
          <w:p w14:paraId="1F91E6EF"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3B552422"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4C5806DD"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59" w:type="dxa"/>
          </w:tcPr>
          <w:p w14:paraId="680C364E"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БЕБ</w:t>
            </w:r>
          </w:p>
        </w:tc>
        <w:tc>
          <w:tcPr>
            <w:tcW w:w="898" w:type="dxa"/>
          </w:tcPr>
          <w:p w14:paraId="378C4F5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83436D" w:rsidRPr="009139CA" w14:paraId="0C0D0547" w14:textId="77777777" w:rsidTr="007B0B08">
        <w:trPr>
          <w:trHeight w:val="230"/>
        </w:trPr>
        <w:tc>
          <w:tcPr>
            <w:tcW w:w="5601" w:type="dxa"/>
          </w:tcPr>
          <w:p w14:paraId="10F6A607" w14:textId="77777777" w:rsidR="0083436D" w:rsidRPr="009139CA" w:rsidRDefault="0083436D" w:rsidP="007B0B08">
            <w:pPr>
              <w:ind w:firstLine="312"/>
              <w:jc w:val="both"/>
              <w:rPr>
                <w:rFonts w:ascii="Times New Roman" w:eastAsia="Times New Roman" w:hAnsi="Times New Roman" w:cs="Times New Roman"/>
                <w:b/>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3. </w:t>
            </w:r>
            <w:r w:rsidRPr="009139CA">
              <w:rPr>
                <w:rFonts w:ascii="Times New Roman" w:eastAsia="Times New Roman" w:hAnsi="Times New Roman" w:cs="Times New Roman"/>
                <w:color w:val="000000"/>
                <w:sz w:val="20"/>
                <w:szCs w:val="20"/>
                <w:lang w:eastAsia="uk-UA" w:bidi="uk-UA"/>
              </w:rPr>
              <w:t xml:space="preserve">Погодження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1</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 xml:space="preserve">та супровід в Уряді </w:t>
            </w:r>
          </w:p>
        </w:tc>
        <w:tc>
          <w:tcPr>
            <w:tcW w:w="1059" w:type="dxa"/>
          </w:tcPr>
          <w:p w14:paraId="614C0686"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sidRPr="009139CA">
              <w:rPr>
                <w:rFonts w:ascii="Times New Roman" w:eastAsia="Times New Roman" w:hAnsi="Times New Roman" w:cs="Times New Roman"/>
                <w:color w:val="000000"/>
                <w:sz w:val="16"/>
                <w:szCs w:val="16"/>
                <w:lang w:eastAsia="uk-UA" w:bidi="uk-UA"/>
              </w:rPr>
              <w:t xml:space="preserve"> 2023 р.</w:t>
            </w:r>
          </w:p>
        </w:tc>
        <w:tc>
          <w:tcPr>
            <w:tcW w:w="929" w:type="dxa"/>
          </w:tcPr>
          <w:p w14:paraId="3CA3346C"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5C1EE2BB"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27ED156C"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БЕБ, </w:t>
            </w:r>
            <w:proofErr w:type="spellStart"/>
            <w:r>
              <w:rPr>
                <w:rFonts w:ascii="Times New Roman" w:eastAsia="Times New Roman" w:hAnsi="Times New Roman" w:cs="Times New Roman"/>
                <w:color w:val="000000"/>
                <w:sz w:val="16"/>
                <w:szCs w:val="16"/>
                <w:lang w:eastAsia="uk-UA" w:bidi="uk-UA"/>
              </w:rPr>
              <w:t>заінтересоувані</w:t>
            </w:r>
            <w:proofErr w:type="spellEnd"/>
            <w:r>
              <w:rPr>
                <w:rFonts w:ascii="Times New Roman" w:eastAsia="Times New Roman" w:hAnsi="Times New Roman" w:cs="Times New Roman"/>
                <w:color w:val="000000"/>
                <w:sz w:val="16"/>
                <w:szCs w:val="16"/>
                <w:lang w:eastAsia="uk-UA" w:bidi="uk-UA"/>
              </w:rPr>
              <w:t xml:space="preserve"> органи</w:t>
            </w:r>
          </w:p>
        </w:tc>
        <w:tc>
          <w:tcPr>
            <w:tcW w:w="1319" w:type="dxa"/>
          </w:tcPr>
          <w:p w14:paraId="4D5BA2E1"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4F8478F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822674A"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59" w:type="dxa"/>
          </w:tcPr>
          <w:p w14:paraId="4AE15281"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w:t>
            </w:r>
            <w:r>
              <w:rPr>
                <w:rFonts w:ascii="Times New Roman" w:eastAsia="Times New Roman" w:hAnsi="Times New Roman" w:cs="Times New Roman"/>
                <w:color w:val="000000"/>
                <w:sz w:val="16"/>
                <w:szCs w:val="16"/>
                <w:lang w:eastAsia="uk-UA" w:bidi="uk-UA"/>
              </w:rPr>
              <w:t>С</w:t>
            </w:r>
            <w:r w:rsidRPr="009139CA">
              <w:rPr>
                <w:rFonts w:ascii="Times New Roman" w:eastAsia="Times New Roman" w:hAnsi="Times New Roman" w:cs="Times New Roman"/>
                <w:color w:val="000000"/>
                <w:sz w:val="16"/>
                <w:szCs w:val="16"/>
                <w:lang w:eastAsia="uk-UA" w:bidi="uk-UA"/>
              </w:rPr>
              <w:t>КМУ.</w:t>
            </w:r>
          </w:p>
          <w:p w14:paraId="412709C9"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98" w:type="dxa"/>
          </w:tcPr>
          <w:p w14:paraId="11AF4594"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83436D" w:rsidRPr="009139CA" w14:paraId="6F0250F3" w14:textId="77777777" w:rsidTr="007B0B08">
        <w:trPr>
          <w:trHeight w:val="230"/>
        </w:trPr>
        <w:tc>
          <w:tcPr>
            <w:tcW w:w="5601" w:type="dxa"/>
          </w:tcPr>
          <w:p w14:paraId="6A902558"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9139CA">
              <w:rPr>
                <w:rFonts w:ascii="Times New Roman" w:eastAsia="Times New Roman" w:hAnsi="Times New Roman" w:cs="Times New Roman"/>
                <w:b/>
                <w:color w:val="000000"/>
                <w:sz w:val="20"/>
                <w:szCs w:val="20"/>
                <w:lang w:eastAsia="uk-UA" w:bidi="uk-UA"/>
              </w:rPr>
              <w:t>. </w:t>
            </w:r>
            <w:r w:rsidRPr="009139CA">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1</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59" w:type="dxa"/>
          </w:tcPr>
          <w:p w14:paraId="36F595C8"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067FFA51"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76B2B509" w14:textId="77777777" w:rsidR="0083436D" w:rsidRPr="00F97D82" w:rsidRDefault="0083436D" w:rsidP="007B0B08">
            <w:pPr>
              <w:jc w:val="center"/>
              <w:rPr>
                <w:rFonts w:ascii="Times New Roman" w:eastAsia="Times New Roman" w:hAnsi="Times New Roman" w:cs="Times New Roman"/>
                <w:color w:val="000000"/>
                <w:sz w:val="16"/>
                <w:szCs w:val="16"/>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929" w:type="dxa"/>
          </w:tcPr>
          <w:p w14:paraId="40D822A4"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БЕБ</w:t>
            </w:r>
          </w:p>
        </w:tc>
        <w:tc>
          <w:tcPr>
            <w:tcW w:w="1319" w:type="dxa"/>
          </w:tcPr>
          <w:p w14:paraId="3EB5B788"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5C4EC0F5"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44D6E10"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59" w:type="dxa"/>
          </w:tcPr>
          <w:p w14:paraId="39844DB4"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23A5CFD4"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98" w:type="dxa"/>
          </w:tcPr>
          <w:p w14:paraId="2B22BEE6"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83436D" w:rsidRPr="009139CA" w14:paraId="5AE42994" w14:textId="77777777" w:rsidTr="007B0B08">
        <w:trPr>
          <w:trHeight w:val="470"/>
        </w:trPr>
        <w:tc>
          <w:tcPr>
            <w:tcW w:w="14560" w:type="dxa"/>
            <w:gridSpan w:val="9"/>
            <w:tcBorders>
              <w:right w:val="single" w:sz="4" w:space="0" w:color="auto"/>
            </w:tcBorders>
            <w:shd w:val="clear" w:color="auto" w:fill="E2EFD9" w:themeFill="accent6" w:themeFillTint="33"/>
            <w:vAlign w:val="center"/>
          </w:tcPr>
          <w:p w14:paraId="46E85A7C" w14:textId="77777777" w:rsidR="0083436D" w:rsidRPr="00375615" w:rsidRDefault="0083436D" w:rsidP="007B0B08">
            <w:pPr>
              <w:ind w:firstLine="595"/>
              <w:jc w:val="center"/>
              <w:rPr>
                <w:rFonts w:ascii="Times New Roman" w:eastAsia="Times New Roman" w:hAnsi="Times New Roman" w:cs="Times New Roman"/>
                <w:b/>
                <w:sz w:val="24"/>
                <w:szCs w:val="24"/>
              </w:rPr>
            </w:pPr>
            <w:r w:rsidRPr="00937FB1">
              <w:rPr>
                <w:rFonts w:ascii="Times New Roman" w:eastAsia="Times New Roman" w:hAnsi="Times New Roman" w:cs="Times New Roman"/>
                <w:b/>
                <w:sz w:val="24"/>
                <w:szCs w:val="24"/>
              </w:rPr>
              <w:lastRenderedPageBreak/>
              <w:t>Очікува</w:t>
            </w:r>
            <w:r>
              <w:rPr>
                <w:rFonts w:ascii="Times New Roman" w:eastAsia="Times New Roman" w:hAnsi="Times New Roman" w:cs="Times New Roman"/>
                <w:b/>
                <w:sz w:val="24"/>
                <w:szCs w:val="24"/>
              </w:rPr>
              <w:t>ний стратегічний результат 2.3.6</w:t>
            </w:r>
            <w:r w:rsidRPr="00937FB1">
              <w:rPr>
                <w:rFonts w:ascii="Times New Roman" w:eastAsia="Times New Roman" w:hAnsi="Times New Roman" w:cs="Times New Roman"/>
                <w:b/>
                <w:sz w:val="24"/>
                <w:szCs w:val="24"/>
              </w:rPr>
              <w:t>.2.</w:t>
            </w:r>
          </w:p>
        </w:tc>
      </w:tr>
      <w:tr w:rsidR="0083436D" w:rsidRPr="009139CA" w14:paraId="3676D19C" w14:textId="77777777" w:rsidTr="007B0B08">
        <w:trPr>
          <w:trHeight w:val="230"/>
        </w:trPr>
        <w:tc>
          <w:tcPr>
            <w:tcW w:w="5601" w:type="dxa"/>
          </w:tcPr>
          <w:p w14:paraId="7E1BE722" w14:textId="77777777" w:rsidR="0083436D" w:rsidRPr="00376683" w:rsidRDefault="0083436D" w:rsidP="007B0B0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w:t>
            </w:r>
            <w:r w:rsidRPr="004A0622">
              <w:rPr>
                <w:rFonts w:ascii="Times New Roman" w:eastAsia="Times New Roman" w:hAnsi="Times New Roman" w:cs="Times New Roman"/>
                <w:color w:val="000000"/>
                <w:sz w:val="20"/>
                <w:szCs w:val="20"/>
                <w:lang w:eastAsia="uk-UA" w:bidi="uk-UA"/>
              </w:rPr>
              <w:t xml:space="preserve">Розроблення проекту закону про внесення змін до </w:t>
            </w:r>
            <w:r>
              <w:rPr>
                <w:rFonts w:ascii="Times New Roman" w:eastAsia="Times New Roman" w:hAnsi="Times New Roman" w:cs="Times New Roman"/>
                <w:color w:val="000000"/>
                <w:sz w:val="20"/>
                <w:szCs w:val="20"/>
                <w:lang w:eastAsia="uk-UA" w:bidi="uk-UA"/>
              </w:rPr>
              <w:t>Податкового</w:t>
            </w:r>
            <w:r w:rsidRPr="004A0622">
              <w:rPr>
                <w:rFonts w:ascii="Times New Roman" w:eastAsia="Times New Roman" w:hAnsi="Times New Roman" w:cs="Times New Roman"/>
                <w:color w:val="000000"/>
                <w:sz w:val="20"/>
                <w:szCs w:val="20"/>
                <w:lang w:eastAsia="uk-UA" w:bidi="uk-UA"/>
              </w:rPr>
              <w:t xml:space="preserve"> кодексу України, яким</w:t>
            </w:r>
            <w:r w:rsidRPr="00376683">
              <w:rPr>
                <w:rFonts w:ascii="Times New Roman" w:eastAsia="Times New Roman" w:hAnsi="Times New Roman" w:cs="Times New Roman"/>
                <w:color w:val="000000"/>
                <w:sz w:val="20"/>
                <w:szCs w:val="20"/>
                <w:lang w:eastAsia="uk-UA" w:bidi="uk-UA"/>
              </w:rPr>
              <w:t xml:space="preserve"> встановлено критерії ефективності роботи органів податкової служби з урахуванням того, що:</w:t>
            </w:r>
          </w:p>
          <w:p w14:paraId="0F7EF16D" w14:textId="77777777" w:rsidR="0083436D" w:rsidRPr="00D07115" w:rsidRDefault="0083436D" w:rsidP="007B0B08">
            <w:pPr>
              <w:ind w:firstLine="312"/>
              <w:jc w:val="both"/>
              <w:rPr>
                <w:rFonts w:ascii="Times New Roman" w:eastAsia="Times New Roman" w:hAnsi="Times New Roman" w:cs="Times New Roman"/>
                <w:color w:val="000000"/>
                <w:sz w:val="16"/>
                <w:szCs w:val="16"/>
                <w:lang w:eastAsia="uk-UA" w:bidi="uk-UA"/>
              </w:rPr>
            </w:pPr>
            <w:r w:rsidRPr="00D07115">
              <w:rPr>
                <w:rFonts w:ascii="Times New Roman" w:eastAsia="Times New Roman" w:hAnsi="Times New Roman" w:cs="Times New Roman"/>
                <w:color w:val="000000"/>
                <w:sz w:val="16"/>
                <w:szCs w:val="16"/>
                <w:lang w:eastAsia="uk-UA" w:bidi="uk-UA"/>
              </w:rPr>
              <w:t>- ключовими критеріями для оцінки ефективності роботи органів податкової служби є: 1) ступінь дотримання платниками податків законодавства зі сплати податків; 2) кількість виявлених серйозних правопорушень, вчинених великими платниками податків; 3) ступінь задоволеності платників податків виконанням органами податкової служби сервісних функцій;</w:t>
            </w:r>
          </w:p>
          <w:p w14:paraId="14008FA2"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sidRPr="00D07115">
              <w:rPr>
                <w:rFonts w:ascii="Times New Roman" w:eastAsia="Times New Roman" w:hAnsi="Times New Roman" w:cs="Times New Roman"/>
                <w:color w:val="000000"/>
                <w:sz w:val="16"/>
                <w:szCs w:val="16"/>
                <w:lang w:eastAsia="uk-UA" w:bidi="uk-UA"/>
              </w:rPr>
              <w:t>- пріоритети у діяльності органів ДПС змінено таким чином, що основним є виконання на високому рівні сервісних функцій, а не виконання плану надходжень до бюджету</w:t>
            </w:r>
          </w:p>
        </w:tc>
        <w:tc>
          <w:tcPr>
            <w:tcW w:w="1059" w:type="dxa"/>
          </w:tcPr>
          <w:p w14:paraId="7492F3B1"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449BD632"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2975109C"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0B0AFF5A"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3FF2C888"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319" w:type="dxa"/>
          </w:tcPr>
          <w:p w14:paraId="6003E305"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102919F3"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13D53EAB"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59" w:type="dxa"/>
          </w:tcPr>
          <w:p w14:paraId="76D1F338"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898" w:type="dxa"/>
          </w:tcPr>
          <w:p w14:paraId="6F6CA806"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83436D" w:rsidRPr="009139CA" w14:paraId="084CF272" w14:textId="77777777" w:rsidTr="007B0B08">
        <w:trPr>
          <w:trHeight w:val="230"/>
        </w:trPr>
        <w:tc>
          <w:tcPr>
            <w:tcW w:w="5601" w:type="dxa"/>
          </w:tcPr>
          <w:p w14:paraId="07542903"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2.</w:t>
            </w:r>
            <w:r w:rsidRPr="009139C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59" w:type="dxa"/>
          </w:tcPr>
          <w:p w14:paraId="42B61BA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5F508F8A"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309F9D37"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r w:rsidRPr="009139CA">
              <w:rPr>
                <w:rFonts w:ascii="Times New Roman" w:eastAsia="Times New Roman" w:hAnsi="Times New Roman" w:cs="Times New Roman"/>
                <w:color w:val="000000"/>
                <w:sz w:val="16"/>
                <w:szCs w:val="16"/>
                <w:lang w:eastAsia="uk-UA" w:bidi="uk-UA"/>
              </w:rPr>
              <w:t xml:space="preserve"> </w:t>
            </w:r>
          </w:p>
          <w:p w14:paraId="765F1906"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29" w:type="dxa"/>
          </w:tcPr>
          <w:p w14:paraId="394FF769"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1319" w:type="dxa"/>
          </w:tcPr>
          <w:p w14:paraId="4BD35747"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05C81A5C"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68A7ED8C"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59" w:type="dxa"/>
          </w:tcPr>
          <w:p w14:paraId="0D51018F"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Офіційний сайт Мін</w:t>
            </w:r>
            <w:r>
              <w:rPr>
                <w:rFonts w:ascii="Times New Roman" w:eastAsia="Times New Roman" w:hAnsi="Times New Roman" w:cs="Times New Roman"/>
                <w:color w:val="000000"/>
                <w:sz w:val="16"/>
                <w:szCs w:val="16"/>
                <w:lang w:eastAsia="uk-UA" w:bidi="uk-UA"/>
              </w:rPr>
              <w:t>фіну</w:t>
            </w:r>
            <w:r w:rsidRPr="009139CA">
              <w:rPr>
                <w:rFonts w:ascii="Times New Roman" w:eastAsia="Times New Roman" w:hAnsi="Times New Roman" w:cs="Times New Roman"/>
                <w:color w:val="000000"/>
                <w:sz w:val="16"/>
                <w:szCs w:val="16"/>
                <w:lang w:eastAsia="uk-UA" w:bidi="uk-UA"/>
              </w:rPr>
              <w:t>(</w:t>
            </w:r>
            <w:r w:rsidRPr="004A0622">
              <w:rPr>
                <w:rStyle w:val="a4"/>
                <w:rFonts w:ascii="Times New Roman" w:eastAsia="Times New Roman" w:hAnsi="Times New Roman" w:cs="Times New Roman"/>
                <w:sz w:val="16"/>
                <w:szCs w:val="16"/>
                <w:lang w:eastAsia="uk-UA" w:bidi="uk-UA"/>
              </w:rPr>
              <w:t>https://www.mof.gov.ua/uk</w:t>
            </w:r>
            <w:r>
              <w:rPr>
                <w:rStyle w:val="a4"/>
                <w:rFonts w:ascii="Times New Roman" w:eastAsia="Times New Roman" w:hAnsi="Times New Roman" w:cs="Times New Roman"/>
                <w:sz w:val="16"/>
                <w:szCs w:val="16"/>
                <w:lang w:eastAsia="uk-UA" w:bidi="uk-UA"/>
              </w:rPr>
              <w:t>)</w:t>
            </w:r>
          </w:p>
        </w:tc>
        <w:tc>
          <w:tcPr>
            <w:tcW w:w="898" w:type="dxa"/>
          </w:tcPr>
          <w:p w14:paraId="77B57B6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83436D" w:rsidRPr="009139CA" w14:paraId="79DE5D42" w14:textId="77777777" w:rsidTr="007B0B08">
        <w:trPr>
          <w:trHeight w:val="230"/>
        </w:trPr>
        <w:tc>
          <w:tcPr>
            <w:tcW w:w="5601" w:type="dxa"/>
          </w:tcPr>
          <w:p w14:paraId="0AFDBDFC" w14:textId="77777777" w:rsidR="0083436D" w:rsidRPr="009139CA" w:rsidRDefault="0083436D" w:rsidP="007B0B08">
            <w:pPr>
              <w:ind w:firstLine="312"/>
              <w:jc w:val="both"/>
              <w:rPr>
                <w:rFonts w:ascii="Times New Roman" w:eastAsia="Times New Roman" w:hAnsi="Times New Roman" w:cs="Times New Roman"/>
                <w:b/>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3. </w:t>
            </w:r>
            <w:r w:rsidRPr="009139CA">
              <w:rPr>
                <w:rFonts w:ascii="Times New Roman" w:eastAsia="Times New Roman" w:hAnsi="Times New Roman" w:cs="Times New Roman"/>
                <w:color w:val="000000"/>
                <w:sz w:val="20"/>
                <w:szCs w:val="20"/>
                <w:lang w:eastAsia="uk-UA" w:bidi="uk-UA"/>
              </w:rPr>
              <w:t xml:space="preserve">Погодження проекту закону, </w:t>
            </w:r>
            <w:r w:rsidRPr="006A2347">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 xml:space="preserve">та супровід в Уряді </w:t>
            </w:r>
          </w:p>
        </w:tc>
        <w:tc>
          <w:tcPr>
            <w:tcW w:w="1059" w:type="dxa"/>
          </w:tcPr>
          <w:p w14:paraId="436E135C"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r w:rsidRPr="009139CA">
              <w:rPr>
                <w:rFonts w:ascii="Times New Roman" w:eastAsia="Times New Roman" w:hAnsi="Times New Roman" w:cs="Times New Roman"/>
                <w:color w:val="000000"/>
                <w:sz w:val="16"/>
                <w:szCs w:val="16"/>
                <w:lang w:eastAsia="uk-UA" w:bidi="uk-UA"/>
              </w:rPr>
              <w:t xml:space="preserve"> 2023 р.</w:t>
            </w:r>
          </w:p>
        </w:tc>
        <w:tc>
          <w:tcPr>
            <w:tcW w:w="929" w:type="dxa"/>
          </w:tcPr>
          <w:p w14:paraId="70E98DB4"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4AEE3810"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 2023 р.</w:t>
            </w:r>
          </w:p>
        </w:tc>
        <w:tc>
          <w:tcPr>
            <w:tcW w:w="929" w:type="dxa"/>
          </w:tcPr>
          <w:p w14:paraId="2FE99973"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заінтересовані органи</w:t>
            </w:r>
          </w:p>
        </w:tc>
        <w:tc>
          <w:tcPr>
            <w:tcW w:w="1319" w:type="dxa"/>
          </w:tcPr>
          <w:p w14:paraId="2FB0B03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2865D75F"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66042EBA"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59" w:type="dxa"/>
          </w:tcPr>
          <w:p w14:paraId="49817FE5"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w:t>
            </w:r>
            <w:r>
              <w:rPr>
                <w:rFonts w:ascii="Times New Roman" w:eastAsia="Times New Roman" w:hAnsi="Times New Roman" w:cs="Times New Roman"/>
                <w:color w:val="000000"/>
                <w:sz w:val="16"/>
                <w:szCs w:val="16"/>
                <w:lang w:eastAsia="uk-UA" w:bidi="uk-UA"/>
              </w:rPr>
              <w:t>С</w:t>
            </w:r>
            <w:r w:rsidRPr="009139CA">
              <w:rPr>
                <w:rFonts w:ascii="Times New Roman" w:eastAsia="Times New Roman" w:hAnsi="Times New Roman" w:cs="Times New Roman"/>
                <w:color w:val="000000"/>
                <w:sz w:val="16"/>
                <w:szCs w:val="16"/>
                <w:lang w:eastAsia="uk-UA" w:bidi="uk-UA"/>
              </w:rPr>
              <w:t>КМУ.</w:t>
            </w:r>
          </w:p>
          <w:p w14:paraId="0814445E"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98" w:type="dxa"/>
          </w:tcPr>
          <w:p w14:paraId="0C8F8B44"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83436D" w:rsidRPr="009139CA" w14:paraId="41A4F15F" w14:textId="77777777" w:rsidTr="007B0B08">
        <w:trPr>
          <w:trHeight w:val="230"/>
        </w:trPr>
        <w:tc>
          <w:tcPr>
            <w:tcW w:w="5601" w:type="dxa"/>
          </w:tcPr>
          <w:p w14:paraId="62AC9799"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9139CA">
              <w:rPr>
                <w:rFonts w:ascii="Times New Roman" w:eastAsia="Times New Roman" w:hAnsi="Times New Roman" w:cs="Times New Roman"/>
                <w:b/>
                <w:color w:val="000000"/>
                <w:sz w:val="20"/>
                <w:szCs w:val="20"/>
                <w:lang w:eastAsia="uk-UA" w:bidi="uk-UA"/>
              </w:rPr>
              <w:t>. </w:t>
            </w:r>
            <w:r w:rsidRPr="009139CA">
              <w:rPr>
                <w:rFonts w:ascii="Times New Roman" w:eastAsia="Times New Roman" w:hAnsi="Times New Roman" w:cs="Times New Roman"/>
                <w:color w:val="000000"/>
                <w:sz w:val="20"/>
                <w:szCs w:val="20"/>
                <w:lang w:eastAsia="uk-UA" w:bidi="uk-UA"/>
              </w:rPr>
              <w:t>Супроводження розгляду проекту закону</w:t>
            </w:r>
            <w:r w:rsidRPr="006A2347">
              <w:rPr>
                <w:rFonts w:ascii="Times New Roman" w:eastAsia="Times New Roman" w:hAnsi="Times New Roman" w:cs="Times New Roman"/>
                <w:color w:val="000000"/>
                <w:sz w:val="20"/>
                <w:szCs w:val="20"/>
                <w:lang w:eastAsia="uk-UA" w:bidi="uk-UA"/>
              </w:rPr>
              <w:t xml:space="preserve"> зазначеного у описі заходу 1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59" w:type="dxa"/>
          </w:tcPr>
          <w:p w14:paraId="1240B4B5"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7613B59"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2024</w:t>
            </w:r>
            <w:r w:rsidRPr="009139CA">
              <w:rPr>
                <w:rFonts w:ascii="Times New Roman" w:eastAsia="Times New Roman" w:hAnsi="Times New Roman" w:cs="Times New Roman"/>
                <w:color w:val="000000"/>
                <w:sz w:val="16"/>
                <w:szCs w:val="16"/>
                <w:lang w:eastAsia="uk-UA" w:bidi="uk-UA"/>
              </w:rPr>
              <w:t xml:space="preserve"> р.</w:t>
            </w:r>
          </w:p>
        </w:tc>
        <w:tc>
          <w:tcPr>
            <w:tcW w:w="929" w:type="dxa"/>
          </w:tcPr>
          <w:p w14:paraId="482EBCFE" w14:textId="77777777" w:rsidR="0083436D" w:rsidRPr="00F97D82" w:rsidRDefault="0083436D" w:rsidP="007B0B08">
            <w:pPr>
              <w:jc w:val="center"/>
              <w:rPr>
                <w:rFonts w:ascii="Times New Roman" w:eastAsia="Times New Roman" w:hAnsi="Times New Roman" w:cs="Times New Roman"/>
                <w:color w:val="000000"/>
                <w:sz w:val="16"/>
                <w:szCs w:val="16"/>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929" w:type="dxa"/>
          </w:tcPr>
          <w:p w14:paraId="4415392F"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1319" w:type="dxa"/>
          </w:tcPr>
          <w:p w14:paraId="7D3FA2E7"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0D59682A"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39FDCAA1"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59" w:type="dxa"/>
          </w:tcPr>
          <w:p w14:paraId="5853653E"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125FE4CD"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98" w:type="dxa"/>
          </w:tcPr>
          <w:p w14:paraId="03D947D2"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83436D" w:rsidRPr="009139CA" w14:paraId="1FB85464" w14:textId="77777777" w:rsidTr="007B0B08">
        <w:trPr>
          <w:trHeight w:val="230"/>
        </w:trPr>
        <w:tc>
          <w:tcPr>
            <w:tcW w:w="5601" w:type="dxa"/>
          </w:tcPr>
          <w:p w14:paraId="6FCC982F" w14:textId="77777777" w:rsidR="0083436D" w:rsidRDefault="0083436D" w:rsidP="007B0B08">
            <w:pPr>
              <w:ind w:firstLine="312"/>
              <w:jc w:val="both"/>
              <w:rPr>
                <w:rFonts w:ascii="Times New Roman" w:eastAsia="Times New Roman" w:hAnsi="Times New Roman" w:cs="Times New Roman"/>
                <w:sz w:val="20"/>
                <w:szCs w:val="20"/>
                <w:lang w:eastAsia="uk-UA" w:bidi="uk-UA"/>
              </w:rPr>
            </w:pPr>
            <w:r w:rsidRPr="005E258C">
              <w:rPr>
                <w:rFonts w:ascii="Times New Roman" w:eastAsia="Times New Roman" w:hAnsi="Times New Roman" w:cs="Times New Roman"/>
                <w:b/>
                <w:color w:val="000000"/>
                <w:sz w:val="20"/>
                <w:szCs w:val="20"/>
                <w:lang w:eastAsia="uk-UA" w:bidi="uk-UA"/>
              </w:rPr>
              <w:t>5.</w:t>
            </w:r>
            <w:r>
              <w:rPr>
                <w:rFonts w:ascii="Times New Roman" w:eastAsia="Times New Roman" w:hAnsi="Times New Roman" w:cs="Times New Roman"/>
                <w:color w:val="000000"/>
                <w:sz w:val="20"/>
                <w:szCs w:val="20"/>
                <w:lang w:eastAsia="uk-UA" w:bidi="uk-UA"/>
              </w:rPr>
              <w:t> Розроблення проекту</w:t>
            </w:r>
            <w:r>
              <w:rPr>
                <w:rFonts w:ascii="Times New Roman" w:eastAsia="Times New Roman" w:hAnsi="Times New Roman" w:cs="Times New Roman"/>
                <w:sz w:val="20"/>
                <w:szCs w:val="20"/>
                <w:lang w:eastAsia="uk-UA" w:bidi="uk-UA"/>
              </w:rPr>
              <w:t xml:space="preserve"> постанови Кабінету Міністрів України, відповідно до якого:</w:t>
            </w:r>
          </w:p>
          <w:p w14:paraId="16F738A4" w14:textId="77777777" w:rsidR="0083436D" w:rsidRDefault="0083436D" w:rsidP="007B0B0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встановлено порядок </w:t>
            </w:r>
            <w:r w:rsidRPr="00241D3A">
              <w:rPr>
                <w:rFonts w:ascii="Times New Roman" w:eastAsia="Times New Roman" w:hAnsi="Times New Roman" w:cs="Times New Roman"/>
                <w:sz w:val="16"/>
                <w:szCs w:val="16"/>
                <w:lang w:eastAsia="uk-UA" w:bidi="uk-UA"/>
              </w:rPr>
              <w:t xml:space="preserve">та методику проведення Кабінетом Міністрів України незалежної оцінки (аудиту) </w:t>
            </w:r>
            <w:r>
              <w:rPr>
                <w:rFonts w:ascii="Times New Roman" w:eastAsia="Times New Roman" w:hAnsi="Times New Roman" w:cs="Times New Roman"/>
                <w:sz w:val="16"/>
                <w:szCs w:val="16"/>
                <w:lang w:eastAsia="uk-UA" w:bidi="uk-UA"/>
              </w:rPr>
              <w:t xml:space="preserve">ефективності </w:t>
            </w:r>
            <w:r w:rsidRPr="00241D3A">
              <w:rPr>
                <w:rFonts w:ascii="Times New Roman" w:eastAsia="Times New Roman" w:hAnsi="Times New Roman" w:cs="Times New Roman"/>
                <w:sz w:val="16"/>
                <w:szCs w:val="16"/>
                <w:lang w:eastAsia="uk-UA" w:bidi="uk-UA"/>
              </w:rPr>
              <w:t xml:space="preserve">діяльності </w:t>
            </w:r>
            <w:r>
              <w:rPr>
                <w:rFonts w:ascii="Times New Roman" w:eastAsia="Times New Roman" w:hAnsi="Times New Roman" w:cs="Times New Roman"/>
                <w:sz w:val="16"/>
                <w:szCs w:val="16"/>
                <w:lang w:eastAsia="uk-UA" w:bidi="uk-UA"/>
              </w:rPr>
              <w:t>податкових органів із використанням у процесі аудиту результатів опитування платників податків та залученням до процесу аудиту бізнес-асоціацій;</w:t>
            </w:r>
          </w:p>
          <w:p w14:paraId="25449EE8" w14:textId="77777777" w:rsidR="0083436D" w:rsidRPr="00866879" w:rsidRDefault="0083436D" w:rsidP="007B0B08">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звіт про результати аудиту підлягає оприлюдненню у повному обсязі</w:t>
            </w:r>
          </w:p>
        </w:tc>
        <w:tc>
          <w:tcPr>
            <w:tcW w:w="1059" w:type="dxa"/>
          </w:tcPr>
          <w:p w14:paraId="5490EE04" w14:textId="77777777" w:rsidR="0083436D" w:rsidRPr="00C93013" w:rsidRDefault="0083436D" w:rsidP="007B0B08">
            <w:pPr>
              <w:jc w:val="center"/>
              <w:rPr>
                <w:rFonts w:ascii="Times New Roman" w:eastAsia="Times New Roman" w:hAnsi="Times New Roman" w:cs="Times New Roman"/>
                <w:color w:val="000000"/>
                <w:sz w:val="16"/>
                <w:szCs w:val="16"/>
                <w:lang w:eastAsia="uk-UA" w:bidi="uk-UA"/>
              </w:rPr>
            </w:pPr>
            <w:r w:rsidRPr="00C93013">
              <w:rPr>
                <w:rFonts w:ascii="Times New Roman" w:eastAsia="Times New Roman" w:hAnsi="Times New Roman" w:cs="Times New Roman"/>
                <w:color w:val="000000"/>
                <w:sz w:val="16"/>
                <w:szCs w:val="16"/>
                <w:lang w:eastAsia="uk-UA" w:bidi="uk-UA"/>
              </w:rPr>
              <w:t>Квітень</w:t>
            </w:r>
          </w:p>
          <w:p w14:paraId="5707F115"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C93013">
              <w:rPr>
                <w:rFonts w:ascii="Times New Roman" w:eastAsia="Times New Roman" w:hAnsi="Times New Roman" w:cs="Times New Roman"/>
                <w:color w:val="000000"/>
                <w:sz w:val="16"/>
                <w:szCs w:val="16"/>
                <w:lang w:eastAsia="uk-UA" w:bidi="uk-UA"/>
              </w:rPr>
              <w:t>2024 р.</w:t>
            </w:r>
            <w:r w:rsidRPr="00C93013">
              <w:rPr>
                <w:rFonts w:ascii="Times New Roman" w:hAnsi="Times New Roman" w:cs="Times New Roman"/>
                <w:sz w:val="16"/>
                <w:szCs w:val="16"/>
              </w:rPr>
              <w:t>,</w:t>
            </w:r>
            <w:r>
              <w:rPr>
                <w:sz w:val="16"/>
                <w:szCs w:val="16"/>
              </w:rPr>
              <w:br/>
            </w:r>
            <w:r w:rsidRPr="00C93013">
              <w:rPr>
                <w:rFonts w:ascii="Times New Roman" w:eastAsia="Times New Roman" w:hAnsi="Times New Roman" w:cs="Times New Roman"/>
                <w:color w:val="000000"/>
                <w:sz w:val="16"/>
                <w:szCs w:val="16"/>
                <w:lang w:eastAsia="uk-UA" w:bidi="uk-UA"/>
              </w:rPr>
              <w:t>але не раніше пі</w:t>
            </w:r>
            <w:r>
              <w:rPr>
                <w:rFonts w:ascii="Times New Roman" w:eastAsia="Times New Roman" w:hAnsi="Times New Roman" w:cs="Times New Roman"/>
                <w:color w:val="000000"/>
                <w:sz w:val="16"/>
                <w:szCs w:val="16"/>
                <w:lang w:eastAsia="uk-UA" w:bidi="uk-UA"/>
              </w:rPr>
              <w:t>дписання Президентом Закону, передбачен</w:t>
            </w:r>
            <w:r>
              <w:rPr>
                <w:rFonts w:ascii="Times New Roman" w:eastAsia="Times New Roman" w:hAnsi="Times New Roman" w:cs="Times New Roman"/>
                <w:color w:val="000000"/>
                <w:sz w:val="16"/>
                <w:szCs w:val="16"/>
                <w:lang w:eastAsia="uk-UA" w:bidi="uk-UA"/>
              </w:rPr>
              <w:lastRenderedPageBreak/>
              <w:t>ого о описі заходу 1 до очікуваного стратегічного результату 2.3.6.2.</w:t>
            </w:r>
          </w:p>
        </w:tc>
        <w:tc>
          <w:tcPr>
            <w:tcW w:w="929" w:type="dxa"/>
          </w:tcPr>
          <w:p w14:paraId="66B8A677"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Травень</w:t>
            </w:r>
          </w:p>
          <w:p w14:paraId="54D71C63"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eastAsia="Times New Roman" w:hAnsi="Times New Roman" w:cs="Times New Roman"/>
                <w:color w:val="000000"/>
                <w:sz w:val="16"/>
                <w:szCs w:val="16"/>
                <w:lang w:eastAsia="uk-UA" w:bidi="uk-UA"/>
              </w:rPr>
              <w:br/>
              <w:t xml:space="preserve">або не пізніше 5 місяців з моменту підписання </w:t>
            </w:r>
            <w:r>
              <w:rPr>
                <w:rFonts w:ascii="Times New Roman" w:eastAsia="Times New Roman" w:hAnsi="Times New Roman" w:cs="Times New Roman"/>
                <w:color w:val="000000"/>
                <w:sz w:val="16"/>
                <w:szCs w:val="16"/>
                <w:lang w:eastAsia="uk-UA" w:bidi="uk-UA"/>
              </w:rPr>
              <w:lastRenderedPageBreak/>
              <w:t>Президентом Закону, передбаченого о описі заходу 1 до очікуваного стратегічного результату 2.3.6.2.</w:t>
            </w:r>
          </w:p>
        </w:tc>
        <w:tc>
          <w:tcPr>
            <w:tcW w:w="929" w:type="dxa"/>
          </w:tcPr>
          <w:p w14:paraId="5B68F727"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lastRenderedPageBreak/>
              <w:t>Мінфін</w:t>
            </w:r>
          </w:p>
        </w:tc>
        <w:tc>
          <w:tcPr>
            <w:tcW w:w="1319" w:type="dxa"/>
          </w:tcPr>
          <w:p w14:paraId="64DE704D"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448731B5"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118AD0A3"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Постанови</w:t>
            </w:r>
            <w:r w:rsidRPr="005E258C">
              <w:rPr>
                <w:rFonts w:ascii="Times New Roman" w:eastAsia="Times New Roman" w:hAnsi="Times New Roman" w:cs="Times New Roman"/>
                <w:color w:val="000000"/>
                <w:sz w:val="16"/>
                <w:szCs w:val="16"/>
                <w:lang w:eastAsia="uk-UA" w:bidi="uk-UA"/>
              </w:rPr>
              <w:t xml:space="preserve"> </w:t>
            </w:r>
          </w:p>
          <w:p w14:paraId="1572B590"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059" w:type="dxa"/>
          </w:tcPr>
          <w:p w14:paraId="6CAC1F90"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898" w:type="dxa"/>
          </w:tcPr>
          <w:p w14:paraId="2243D7BE"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П</w:t>
            </w:r>
            <w:r>
              <w:rPr>
                <w:rFonts w:ascii="Times New Roman" w:eastAsia="Times New Roman" w:hAnsi="Times New Roman" w:cs="Times New Roman"/>
                <w:color w:val="000000"/>
                <w:sz w:val="16"/>
                <w:szCs w:val="16"/>
                <w:lang w:eastAsia="uk-UA" w:bidi="uk-UA"/>
              </w:rPr>
              <w:t xml:space="preserve">останови </w:t>
            </w:r>
            <w:r w:rsidRPr="005E258C">
              <w:rPr>
                <w:rFonts w:ascii="Times New Roman" w:eastAsia="Times New Roman" w:hAnsi="Times New Roman" w:cs="Times New Roman"/>
                <w:color w:val="000000"/>
                <w:sz w:val="16"/>
                <w:szCs w:val="16"/>
                <w:lang w:eastAsia="uk-UA" w:bidi="uk-UA"/>
              </w:rPr>
              <w:t>не оприлюднений</w:t>
            </w:r>
          </w:p>
        </w:tc>
      </w:tr>
      <w:tr w:rsidR="0083436D" w:rsidRPr="009139CA" w14:paraId="71230A5B" w14:textId="77777777" w:rsidTr="007B0B08">
        <w:trPr>
          <w:trHeight w:val="230"/>
        </w:trPr>
        <w:tc>
          <w:tcPr>
            <w:tcW w:w="5601" w:type="dxa"/>
          </w:tcPr>
          <w:p w14:paraId="7D8A34ED" w14:textId="77777777" w:rsidR="0083436D" w:rsidRPr="005E258C" w:rsidRDefault="0083436D" w:rsidP="007B0B08">
            <w:pPr>
              <w:ind w:firstLine="312"/>
              <w:jc w:val="both"/>
              <w:rPr>
                <w:rFonts w:ascii="Times New Roman" w:eastAsia="Times New Roman" w:hAnsi="Times New Roman" w:cs="Times New Roman"/>
                <w:color w:val="000000"/>
                <w:sz w:val="20"/>
                <w:szCs w:val="20"/>
                <w:lang w:eastAsia="uk-UA" w:bidi="uk-UA"/>
              </w:rPr>
            </w:pPr>
            <w:r w:rsidRPr="005E258C">
              <w:rPr>
                <w:rFonts w:ascii="Times New Roman" w:eastAsia="Times New Roman" w:hAnsi="Times New Roman" w:cs="Times New Roman"/>
                <w:b/>
                <w:color w:val="000000"/>
                <w:sz w:val="20"/>
                <w:szCs w:val="20"/>
                <w:lang w:eastAsia="uk-UA" w:bidi="uk-UA"/>
              </w:rPr>
              <w:t>6.</w:t>
            </w:r>
            <w:r w:rsidRPr="005E258C">
              <w:rPr>
                <w:rFonts w:ascii="Times New Roman" w:eastAsia="Times New Roman" w:hAnsi="Times New Roman" w:cs="Times New Roman"/>
                <w:color w:val="000000"/>
                <w:sz w:val="20"/>
                <w:szCs w:val="20"/>
                <w:lang w:eastAsia="uk-UA" w:bidi="uk-UA"/>
              </w:rPr>
              <w:t xml:space="preserve"> Проведення громадського обговорення </w:t>
            </w:r>
            <w:r>
              <w:rPr>
                <w:rFonts w:ascii="Times New Roman" w:eastAsia="Times New Roman" w:hAnsi="Times New Roman" w:cs="Times New Roman"/>
                <w:color w:val="000000"/>
                <w:sz w:val="20"/>
                <w:szCs w:val="20"/>
                <w:lang w:eastAsia="uk-UA" w:bidi="uk-UA"/>
              </w:rPr>
              <w:t xml:space="preserve">постанови, </w:t>
            </w:r>
            <w:r w:rsidRPr="006A2347">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ї</w:t>
            </w:r>
            <w:r w:rsidRPr="006A2347">
              <w:rPr>
                <w:rFonts w:ascii="Times New Roman" w:eastAsia="Times New Roman" w:hAnsi="Times New Roman" w:cs="Times New Roman"/>
                <w:color w:val="000000"/>
                <w:sz w:val="20"/>
                <w:szCs w:val="20"/>
                <w:lang w:eastAsia="uk-UA" w:bidi="uk-UA"/>
              </w:rPr>
              <w:t xml:space="preserve"> у описі заходу </w:t>
            </w:r>
            <w:r>
              <w:rPr>
                <w:rFonts w:ascii="Times New Roman" w:eastAsia="Times New Roman" w:hAnsi="Times New Roman" w:cs="Times New Roman"/>
                <w:color w:val="000000"/>
                <w:sz w:val="20"/>
                <w:szCs w:val="20"/>
                <w:lang w:eastAsia="uk-UA" w:bidi="uk-UA"/>
              </w:rPr>
              <w:t>5</w:t>
            </w:r>
            <w:r w:rsidRPr="006A2347">
              <w:rPr>
                <w:rFonts w:ascii="Times New Roman" w:eastAsia="Times New Roman" w:hAnsi="Times New Roman" w:cs="Times New Roman"/>
                <w:color w:val="000000"/>
                <w:sz w:val="20"/>
                <w:szCs w:val="20"/>
                <w:lang w:eastAsia="uk-UA" w:bidi="uk-UA"/>
              </w:rPr>
              <w:t xml:space="preserve">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 xml:space="preserve">, </w:t>
            </w:r>
            <w:r w:rsidRPr="009139CA">
              <w:rPr>
                <w:rFonts w:ascii="Times New Roman" w:eastAsia="Times New Roman" w:hAnsi="Times New Roman" w:cs="Times New Roman"/>
                <w:color w:val="000000"/>
                <w:sz w:val="20"/>
                <w:szCs w:val="20"/>
                <w:lang w:eastAsia="uk-UA" w:bidi="uk-UA"/>
              </w:rPr>
              <w:t xml:space="preserve">та забезпечення </w:t>
            </w:r>
            <w:r>
              <w:rPr>
                <w:rFonts w:ascii="Times New Roman" w:eastAsia="Times New Roman" w:hAnsi="Times New Roman" w:cs="Times New Roman"/>
                <w:color w:val="000000"/>
                <w:sz w:val="20"/>
                <w:szCs w:val="20"/>
                <w:lang w:eastAsia="uk-UA" w:bidi="uk-UA"/>
              </w:rPr>
              <w:t>її</w:t>
            </w:r>
            <w:r w:rsidRPr="009139CA">
              <w:rPr>
                <w:rFonts w:ascii="Times New Roman" w:eastAsia="Times New Roman" w:hAnsi="Times New Roman" w:cs="Times New Roman"/>
                <w:color w:val="000000"/>
                <w:sz w:val="20"/>
                <w:szCs w:val="20"/>
                <w:lang w:eastAsia="uk-UA" w:bidi="uk-UA"/>
              </w:rPr>
              <w:t xml:space="preserve"> доопрацювання (у разі потреби)</w:t>
            </w:r>
          </w:p>
        </w:tc>
        <w:tc>
          <w:tcPr>
            <w:tcW w:w="1059" w:type="dxa"/>
          </w:tcPr>
          <w:p w14:paraId="3A1D5592"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1268840E"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hAnsi="Times New Roman" w:cs="Times New Roman"/>
                <w:sz w:val="16"/>
                <w:szCs w:val="16"/>
              </w:rPr>
              <w:t>,</w:t>
            </w:r>
            <w:r>
              <w:rPr>
                <w:sz w:val="16"/>
                <w:szCs w:val="16"/>
              </w:rPr>
              <w:br/>
            </w:r>
            <w:r w:rsidRPr="00C93013">
              <w:rPr>
                <w:rFonts w:ascii="Times New Roman" w:eastAsia="Times New Roman" w:hAnsi="Times New Roman" w:cs="Times New Roman"/>
                <w:color w:val="000000"/>
                <w:sz w:val="16"/>
                <w:szCs w:val="16"/>
                <w:lang w:eastAsia="uk-UA" w:bidi="uk-UA"/>
              </w:rPr>
              <w:t>але не раніше</w:t>
            </w:r>
            <w:r>
              <w:rPr>
                <w:rFonts w:ascii="Times New Roman" w:eastAsia="Times New Roman" w:hAnsi="Times New Roman" w:cs="Times New Roman"/>
                <w:color w:val="000000"/>
                <w:sz w:val="16"/>
                <w:szCs w:val="16"/>
                <w:lang w:eastAsia="uk-UA" w:bidi="uk-UA"/>
              </w:rPr>
              <w:t xml:space="preserve"> 6 місяців з моменту</w:t>
            </w:r>
            <w:r w:rsidRPr="00C93013">
              <w:rPr>
                <w:rFonts w:ascii="Times New Roman" w:eastAsia="Times New Roman" w:hAnsi="Times New Roman" w:cs="Times New Roman"/>
                <w:color w:val="000000"/>
                <w:sz w:val="16"/>
                <w:szCs w:val="16"/>
                <w:lang w:eastAsia="uk-UA" w:bidi="uk-UA"/>
              </w:rPr>
              <w:t xml:space="preserve">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стратегічного результату 2.3.6.2.</w:t>
            </w:r>
          </w:p>
        </w:tc>
        <w:tc>
          <w:tcPr>
            <w:tcW w:w="929" w:type="dxa"/>
          </w:tcPr>
          <w:p w14:paraId="4E9EC189"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3B73844E"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eastAsia="Times New Roman" w:hAnsi="Times New Roman" w:cs="Times New Roman"/>
                <w:color w:val="000000"/>
                <w:sz w:val="16"/>
                <w:szCs w:val="16"/>
                <w:lang w:eastAsia="uk-UA" w:bidi="uk-UA"/>
              </w:rPr>
              <w:t xml:space="preserve"> або не пізніше 7 місяців з моменту</w:t>
            </w:r>
            <w:r w:rsidRPr="00C93013">
              <w:rPr>
                <w:rFonts w:ascii="Times New Roman" w:eastAsia="Times New Roman" w:hAnsi="Times New Roman" w:cs="Times New Roman"/>
                <w:color w:val="000000"/>
                <w:sz w:val="16"/>
                <w:szCs w:val="16"/>
                <w:lang w:eastAsia="uk-UA" w:bidi="uk-UA"/>
              </w:rPr>
              <w:t xml:space="preserve">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стратегічного результату 2.3.6.2.</w:t>
            </w:r>
          </w:p>
        </w:tc>
        <w:tc>
          <w:tcPr>
            <w:tcW w:w="929" w:type="dxa"/>
          </w:tcPr>
          <w:p w14:paraId="59A76E84"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19" w:type="dxa"/>
          </w:tcPr>
          <w:p w14:paraId="0747910D"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5F94640E"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5ACF6019"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59" w:type="dxa"/>
          </w:tcPr>
          <w:p w14:paraId="60A69850"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898" w:type="dxa"/>
          </w:tcPr>
          <w:p w14:paraId="722E3137"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83436D" w:rsidRPr="009139CA" w14:paraId="69B18C20" w14:textId="77777777" w:rsidTr="007B0B08">
        <w:trPr>
          <w:trHeight w:val="230"/>
        </w:trPr>
        <w:tc>
          <w:tcPr>
            <w:tcW w:w="5601" w:type="dxa"/>
          </w:tcPr>
          <w:p w14:paraId="68513D2B" w14:textId="77777777" w:rsidR="0083436D" w:rsidRPr="005E258C" w:rsidRDefault="0083436D" w:rsidP="007B0B08">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7. </w:t>
            </w:r>
            <w:r w:rsidRPr="009139CA">
              <w:rPr>
                <w:rFonts w:ascii="Times New Roman" w:eastAsia="Times New Roman" w:hAnsi="Times New Roman" w:cs="Times New Roman"/>
                <w:color w:val="000000"/>
                <w:sz w:val="20"/>
                <w:szCs w:val="20"/>
                <w:lang w:eastAsia="uk-UA" w:bidi="uk-UA"/>
              </w:rPr>
              <w:t xml:space="preserve">Погодження проекту </w:t>
            </w:r>
            <w:r>
              <w:rPr>
                <w:rFonts w:ascii="Times New Roman" w:eastAsia="Times New Roman" w:hAnsi="Times New Roman" w:cs="Times New Roman"/>
                <w:color w:val="000000"/>
                <w:sz w:val="20"/>
                <w:szCs w:val="20"/>
                <w:lang w:eastAsia="uk-UA" w:bidi="uk-UA"/>
              </w:rPr>
              <w:t>постанови</w:t>
            </w:r>
            <w:r w:rsidRPr="009139CA">
              <w:rPr>
                <w:rFonts w:ascii="Times New Roman" w:eastAsia="Times New Roman" w:hAnsi="Times New Roman" w:cs="Times New Roman"/>
                <w:color w:val="000000"/>
                <w:sz w:val="20"/>
                <w:szCs w:val="20"/>
                <w:lang w:eastAsia="uk-UA" w:bidi="uk-UA"/>
              </w:rPr>
              <w:t xml:space="preserve">, </w:t>
            </w:r>
            <w:r w:rsidRPr="006A2347">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ї</w:t>
            </w:r>
            <w:r w:rsidRPr="006A2347">
              <w:rPr>
                <w:rFonts w:ascii="Times New Roman" w:eastAsia="Times New Roman" w:hAnsi="Times New Roman" w:cs="Times New Roman"/>
                <w:color w:val="000000"/>
                <w:sz w:val="20"/>
                <w:szCs w:val="20"/>
                <w:lang w:eastAsia="uk-UA" w:bidi="uk-UA"/>
              </w:rPr>
              <w:t xml:space="preserve"> у описі заходу </w:t>
            </w:r>
            <w:r>
              <w:rPr>
                <w:rFonts w:ascii="Times New Roman" w:eastAsia="Times New Roman" w:hAnsi="Times New Roman" w:cs="Times New Roman"/>
                <w:color w:val="000000"/>
                <w:sz w:val="20"/>
                <w:szCs w:val="20"/>
                <w:lang w:eastAsia="uk-UA" w:bidi="uk-UA"/>
              </w:rPr>
              <w:t>5</w:t>
            </w:r>
            <w:r w:rsidRPr="006A2347">
              <w:rPr>
                <w:rFonts w:ascii="Times New Roman" w:eastAsia="Times New Roman" w:hAnsi="Times New Roman" w:cs="Times New Roman"/>
                <w:color w:val="000000"/>
                <w:sz w:val="20"/>
                <w:szCs w:val="20"/>
                <w:lang w:eastAsia="uk-UA" w:bidi="uk-UA"/>
              </w:rPr>
              <w:t xml:space="preserve"> до очікуваного стратегічного результату 2.3.</w:t>
            </w:r>
            <w:r>
              <w:rPr>
                <w:rFonts w:ascii="Times New Roman" w:eastAsia="Times New Roman" w:hAnsi="Times New Roman" w:cs="Times New Roman"/>
                <w:color w:val="000000"/>
                <w:sz w:val="20"/>
                <w:szCs w:val="20"/>
                <w:lang w:eastAsia="uk-UA" w:bidi="uk-UA"/>
              </w:rPr>
              <w:t>6</w:t>
            </w:r>
            <w:r w:rsidRPr="006A2347">
              <w:rPr>
                <w:rFonts w:ascii="Times New Roman" w:eastAsia="Times New Roman" w:hAnsi="Times New Roman" w:cs="Times New Roman"/>
                <w:color w:val="000000"/>
                <w:sz w:val="20"/>
                <w:szCs w:val="20"/>
                <w:lang w:eastAsia="uk-UA" w:bidi="uk-UA"/>
              </w:rPr>
              <w:t>.</w:t>
            </w:r>
            <w:r>
              <w:rPr>
                <w:rFonts w:ascii="Times New Roman" w:eastAsia="Times New Roman" w:hAnsi="Times New Roman" w:cs="Times New Roman"/>
                <w:color w:val="000000"/>
                <w:sz w:val="20"/>
                <w:szCs w:val="20"/>
                <w:lang w:eastAsia="uk-UA" w:bidi="uk-UA"/>
              </w:rPr>
              <w:t>2</w:t>
            </w:r>
            <w:r w:rsidRPr="006A2347">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та супровід в Уряді</w:t>
            </w:r>
          </w:p>
        </w:tc>
        <w:tc>
          <w:tcPr>
            <w:tcW w:w="1059" w:type="dxa"/>
          </w:tcPr>
          <w:p w14:paraId="0FA47B0F"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34119929" w14:textId="77777777" w:rsidR="0083436D"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r>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br/>
            </w:r>
            <w:r w:rsidRPr="00C93013">
              <w:rPr>
                <w:rFonts w:ascii="Times New Roman" w:eastAsia="Times New Roman" w:hAnsi="Times New Roman" w:cs="Times New Roman"/>
                <w:color w:val="000000"/>
                <w:sz w:val="16"/>
                <w:szCs w:val="16"/>
                <w:lang w:eastAsia="uk-UA" w:bidi="uk-UA"/>
              </w:rPr>
              <w:t>але не раніше</w:t>
            </w:r>
            <w:r>
              <w:rPr>
                <w:rFonts w:ascii="Times New Roman" w:eastAsia="Times New Roman" w:hAnsi="Times New Roman" w:cs="Times New Roman"/>
                <w:color w:val="000000"/>
                <w:sz w:val="16"/>
                <w:szCs w:val="16"/>
                <w:lang w:eastAsia="uk-UA" w:bidi="uk-UA"/>
              </w:rPr>
              <w:t xml:space="preserve"> 8 місяців з моменту</w:t>
            </w:r>
            <w:r w:rsidRPr="00C93013">
              <w:rPr>
                <w:rFonts w:ascii="Times New Roman" w:eastAsia="Times New Roman" w:hAnsi="Times New Roman" w:cs="Times New Roman"/>
                <w:color w:val="000000"/>
                <w:sz w:val="16"/>
                <w:szCs w:val="16"/>
                <w:lang w:eastAsia="uk-UA" w:bidi="uk-UA"/>
              </w:rPr>
              <w:t xml:space="preserve"> пі</w:t>
            </w:r>
            <w:r>
              <w:rPr>
                <w:rFonts w:ascii="Times New Roman" w:eastAsia="Times New Roman" w:hAnsi="Times New Roman" w:cs="Times New Roman"/>
                <w:color w:val="000000"/>
                <w:sz w:val="16"/>
                <w:szCs w:val="16"/>
                <w:lang w:eastAsia="uk-UA" w:bidi="uk-UA"/>
              </w:rPr>
              <w:t>дписання Президентом Закону, передбаченого о описі заходу 1 до очікуваного стратегічно</w:t>
            </w:r>
            <w:r>
              <w:rPr>
                <w:rFonts w:ascii="Times New Roman" w:eastAsia="Times New Roman" w:hAnsi="Times New Roman" w:cs="Times New Roman"/>
                <w:color w:val="000000"/>
                <w:sz w:val="16"/>
                <w:szCs w:val="16"/>
                <w:lang w:eastAsia="uk-UA" w:bidi="uk-UA"/>
              </w:rPr>
              <w:lastRenderedPageBreak/>
              <w:t>го результату 2.3.6.2.</w:t>
            </w:r>
          </w:p>
        </w:tc>
        <w:tc>
          <w:tcPr>
            <w:tcW w:w="929" w:type="dxa"/>
          </w:tcPr>
          <w:p w14:paraId="222D81E7" w14:textId="77777777" w:rsidR="0083436D"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 xml:space="preserve">До затвердження </w:t>
            </w:r>
            <w:proofErr w:type="spellStart"/>
            <w:r>
              <w:rPr>
                <w:rFonts w:ascii="Times New Roman" w:eastAsia="Times New Roman" w:hAnsi="Times New Roman" w:cs="Times New Roman"/>
                <w:color w:val="000000"/>
                <w:sz w:val="16"/>
                <w:szCs w:val="16"/>
                <w:lang w:eastAsia="uk-UA" w:bidi="uk-UA"/>
              </w:rPr>
              <w:t>поставнови</w:t>
            </w:r>
            <w:proofErr w:type="spellEnd"/>
          </w:p>
        </w:tc>
        <w:tc>
          <w:tcPr>
            <w:tcW w:w="929" w:type="dxa"/>
          </w:tcPr>
          <w:p w14:paraId="46DD43C0"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19" w:type="dxa"/>
          </w:tcPr>
          <w:p w14:paraId="317CE582"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1F7D6E04"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9F2555D"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Постанова затверджена</w:t>
            </w:r>
          </w:p>
        </w:tc>
        <w:tc>
          <w:tcPr>
            <w:tcW w:w="1059" w:type="dxa"/>
          </w:tcPr>
          <w:p w14:paraId="50C19651"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Офіційний сайт </w:t>
            </w:r>
            <w:proofErr w:type="spellStart"/>
            <w:r>
              <w:rPr>
                <w:rFonts w:ascii="Times New Roman" w:eastAsia="Times New Roman" w:hAnsi="Times New Roman" w:cs="Times New Roman"/>
                <w:color w:val="000000"/>
                <w:sz w:val="16"/>
                <w:szCs w:val="16"/>
                <w:lang w:eastAsia="uk-UA" w:bidi="uk-UA"/>
              </w:rPr>
              <w:t>КабМіну</w:t>
            </w:r>
            <w:proofErr w:type="spellEnd"/>
            <w:r w:rsidRPr="005E258C">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https://www.kmu.gov.ua</w:t>
            </w:r>
          </w:p>
        </w:tc>
        <w:tc>
          <w:tcPr>
            <w:tcW w:w="898" w:type="dxa"/>
          </w:tcPr>
          <w:p w14:paraId="2DB090D8"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83436D" w:rsidRPr="009139CA" w14:paraId="19D2FE54" w14:textId="77777777" w:rsidTr="007B0B08">
        <w:trPr>
          <w:trHeight w:val="470"/>
        </w:trPr>
        <w:tc>
          <w:tcPr>
            <w:tcW w:w="14560" w:type="dxa"/>
            <w:gridSpan w:val="9"/>
            <w:tcBorders>
              <w:right w:val="single" w:sz="4" w:space="0" w:color="auto"/>
            </w:tcBorders>
            <w:shd w:val="clear" w:color="auto" w:fill="E2EFD9" w:themeFill="accent6" w:themeFillTint="33"/>
            <w:vAlign w:val="center"/>
          </w:tcPr>
          <w:p w14:paraId="5B59A9C6" w14:textId="77777777" w:rsidR="0083436D" w:rsidRPr="00375615" w:rsidRDefault="0083436D" w:rsidP="007B0B08">
            <w:pPr>
              <w:ind w:firstLine="595"/>
              <w:jc w:val="center"/>
              <w:rPr>
                <w:rFonts w:ascii="Times New Roman" w:eastAsia="Times New Roman" w:hAnsi="Times New Roman" w:cs="Times New Roman"/>
                <w:b/>
                <w:sz w:val="24"/>
                <w:szCs w:val="24"/>
              </w:rPr>
            </w:pPr>
            <w:r w:rsidRPr="00937FB1">
              <w:rPr>
                <w:rFonts w:ascii="Times New Roman" w:eastAsia="Times New Roman" w:hAnsi="Times New Roman" w:cs="Times New Roman"/>
                <w:b/>
                <w:sz w:val="24"/>
                <w:szCs w:val="24"/>
              </w:rPr>
              <w:t>Очікува</w:t>
            </w:r>
            <w:r>
              <w:rPr>
                <w:rFonts w:ascii="Times New Roman" w:eastAsia="Times New Roman" w:hAnsi="Times New Roman" w:cs="Times New Roman"/>
                <w:b/>
                <w:sz w:val="24"/>
                <w:szCs w:val="24"/>
              </w:rPr>
              <w:t>ний стратегічний результат 2.3.6.3</w:t>
            </w:r>
            <w:r w:rsidRPr="00937FB1">
              <w:rPr>
                <w:rFonts w:ascii="Times New Roman" w:eastAsia="Times New Roman" w:hAnsi="Times New Roman" w:cs="Times New Roman"/>
                <w:b/>
                <w:sz w:val="24"/>
                <w:szCs w:val="24"/>
              </w:rPr>
              <w:t>.</w:t>
            </w:r>
          </w:p>
        </w:tc>
      </w:tr>
      <w:tr w:rsidR="0083436D" w:rsidRPr="009139CA" w14:paraId="2CD11DE2" w14:textId="77777777" w:rsidTr="007B0B08">
        <w:trPr>
          <w:trHeight w:val="230"/>
        </w:trPr>
        <w:tc>
          <w:tcPr>
            <w:tcW w:w="5601" w:type="dxa"/>
          </w:tcPr>
          <w:p w14:paraId="4E73977C" w14:textId="77777777" w:rsidR="0083436D" w:rsidRPr="009139CA" w:rsidRDefault="0083436D" w:rsidP="007B0B0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w:t>
            </w:r>
            <w:r>
              <w:rPr>
                <w:rFonts w:ascii="Times New Roman" w:eastAsia="Times New Roman" w:hAnsi="Times New Roman" w:cs="Times New Roman"/>
                <w:color w:val="000000"/>
                <w:sz w:val="20"/>
                <w:szCs w:val="20"/>
                <w:lang w:eastAsia="uk-UA" w:bidi="uk-UA"/>
              </w:rPr>
              <w:t xml:space="preserve">Розроблення </w:t>
            </w:r>
            <w:r>
              <w:rPr>
                <w:rFonts w:ascii="Times New Roman" w:eastAsia="Times New Roman" w:hAnsi="Times New Roman" w:cs="Times New Roman"/>
                <w:sz w:val="20"/>
                <w:szCs w:val="20"/>
                <w:lang w:eastAsia="uk-UA" w:bidi="uk-UA"/>
              </w:rPr>
              <w:t xml:space="preserve">узагальнюючих податкових консультацій, в тому числі з урахуванням пропозицій </w:t>
            </w:r>
            <w:r w:rsidRPr="006B7AEE">
              <w:rPr>
                <w:rFonts w:ascii="Times New Roman" w:eastAsia="Times New Roman" w:hAnsi="Times New Roman" w:cs="Times New Roman"/>
                <w:sz w:val="20"/>
                <w:szCs w:val="20"/>
                <w:lang w:eastAsia="uk-UA" w:bidi="uk-UA"/>
              </w:rPr>
              <w:t xml:space="preserve">Експертної ради з питань підготовки узагальнюючих податкових консультацій при Міністерстві фінансів України, </w:t>
            </w:r>
            <w:r>
              <w:rPr>
                <w:rFonts w:ascii="Times New Roman" w:eastAsia="Times New Roman" w:hAnsi="Times New Roman" w:cs="Times New Roman"/>
                <w:sz w:val="20"/>
                <w:szCs w:val="20"/>
                <w:lang w:eastAsia="uk-UA" w:bidi="uk-UA"/>
              </w:rPr>
              <w:t>а також щодо наданих</w:t>
            </w:r>
            <w:r w:rsidRPr="006B7AEE">
              <w:rPr>
                <w:rFonts w:ascii="Times New Roman" w:eastAsia="Times New Roman" w:hAnsi="Times New Roman" w:cs="Times New Roman"/>
                <w:sz w:val="20"/>
                <w:szCs w:val="20"/>
                <w:lang w:eastAsia="uk-UA" w:bidi="uk-UA"/>
              </w:rPr>
              <w:t xml:space="preserve"> громадськістю та представниками бізнесу </w:t>
            </w:r>
            <w:r>
              <w:rPr>
                <w:rFonts w:ascii="Times New Roman" w:eastAsia="Times New Roman" w:hAnsi="Times New Roman" w:cs="Times New Roman"/>
                <w:sz w:val="20"/>
                <w:szCs w:val="20"/>
                <w:lang w:eastAsia="uk-UA" w:bidi="uk-UA"/>
              </w:rPr>
              <w:t>тем та їх затвердження (у загальній кількості, визначеній у показнику (індикаторі) досягнення 1 до очікуваного стратегічного результату 2.3.6.3.)</w:t>
            </w:r>
          </w:p>
        </w:tc>
        <w:tc>
          <w:tcPr>
            <w:tcW w:w="1059" w:type="dxa"/>
          </w:tcPr>
          <w:p w14:paraId="43874803"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37E27E5F"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9139CA">
              <w:rPr>
                <w:rFonts w:ascii="Times New Roman" w:eastAsia="Times New Roman" w:hAnsi="Times New Roman" w:cs="Times New Roman"/>
                <w:color w:val="000000"/>
                <w:sz w:val="16"/>
                <w:szCs w:val="16"/>
                <w:lang w:eastAsia="uk-UA" w:bidi="uk-UA"/>
              </w:rPr>
              <w:t xml:space="preserve"> р.</w:t>
            </w:r>
          </w:p>
        </w:tc>
        <w:tc>
          <w:tcPr>
            <w:tcW w:w="929" w:type="dxa"/>
          </w:tcPr>
          <w:p w14:paraId="0716CFD7"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11302FF8"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w:t>
            </w:r>
            <w:r w:rsidRPr="009139CA">
              <w:rPr>
                <w:rFonts w:ascii="Times New Roman" w:eastAsia="Times New Roman" w:hAnsi="Times New Roman" w:cs="Times New Roman"/>
                <w:color w:val="000000"/>
                <w:sz w:val="16"/>
                <w:szCs w:val="16"/>
                <w:lang w:eastAsia="uk-UA" w:bidi="uk-UA"/>
              </w:rPr>
              <w:t xml:space="preserve"> р.</w:t>
            </w:r>
          </w:p>
        </w:tc>
        <w:tc>
          <w:tcPr>
            <w:tcW w:w="929" w:type="dxa"/>
          </w:tcPr>
          <w:p w14:paraId="00ACEDCD"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 ДПС</w:t>
            </w:r>
          </w:p>
        </w:tc>
        <w:tc>
          <w:tcPr>
            <w:tcW w:w="1319" w:type="dxa"/>
          </w:tcPr>
          <w:p w14:paraId="052B8780"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71F9EB8D" w14:textId="77777777" w:rsidR="0083436D" w:rsidRPr="009139CA" w:rsidRDefault="0083436D" w:rsidP="007B0B0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1BCE7273"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12 узагальнюючих податкових консультацій затверджено наказами Мінфіну</w:t>
            </w:r>
          </w:p>
        </w:tc>
        <w:tc>
          <w:tcPr>
            <w:tcW w:w="1059" w:type="dxa"/>
          </w:tcPr>
          <w:p w14:paraId="5A09617E"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w:t>
            </w:r>
            <w:r>
              <w:rPr>
                <w:rFonts w:ascii="Times New Roman" w:eastAsia="Times New Roman" w:hAnsi="Times New Roman" w:cs="Times New Roman"/>
                <w:color w:val="000000"/>
                <w:sz w:val="16"/>
                <w:szCs w:val="16"/>
                <w:lang w:eastAsia="uk-UA" w:bidi="uk-UA"/>
              </w:rPr>
              <w:t>фін</w:t>
            </w:r>
          </w:p>
        </w:tc>
        <w:tc>
          <w:tcPr>
            <w:tcW w:w="898" w:type="dxa"/>
          </w:tcPr>
          <w:p w14:paraId="34EE160F" w14:textId="77777777" w:rsidR="0083436D" w:rsidRPr="009139CA"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 період чинності ДАП на 2023 – 2025 роки не затверджено жодної узагальнюючої податкової консультації</w:t>
            </w:r>
          </w:p>
        </w:tc>
      </w:tr>
      <w:tr w:rsidR="0083436D" w:rsidRPr="009139CA" w14:paraId="0EF82D92" w14:textId="77777777" w:rsidTr="007B0B08">
        <w:trPr>
          <w:trHeight w:val="230"/>
        </w:trPr>
        <w:tc>
          <w:tcPr>
            <w:tcW w:w="5601" w:type="dxa"/>
          </w:tcPr>
          <w:p w14:paraId="6D74382C" w14:textId="77777777" w:rsidR="0083436D" w:rsidRPr="00866879" w:rsidRDefault="0083436D" w:rsidP="007B0B08">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2</w:t>
            </w:r>
            <w:r w:rsidRPr="005E258C">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Розроблення проекту</w:t>
            </w:r>
            <w:r>
              <w:rPr>
                <w:rFonts w:ascii="Times New Roman" w:eastAsia="Times New Roman" w:hAnsi="Times New Roman" w:cs="Times New Roman"/>
                <w:sz w:val="20"/>
                <w:szCs w:val="20"/>
                <w:lang w:eastAsia="uk-UA" w:bidi="uk-UA"/>
              </w:rPr>
              <w:t xml:space="preserve"> наказу про внесення змін до П</w:t>
            </w:r>
            <w:r w:rsidRPr="00E17746">
              <w:rPr>
                <w:rFonts w:ascii="Times New Roman" w:eastAsia="Times New Roman" w:hAnsi="Times New Roman" w:cs="Times New Roman"/>
                <w:sz w:val="20"/>
                <w:szCs w:val="20"/>
                <w:lang w:eastAsia="uk-UA" w:bidi="uk-UA"/>
              </w:rPr>
              <w:t>орядку надання узагал</w:t>
            </w:r>
            <w:r>
              <w:rPr>
                <w:rFonts w:ascii="Times New Roman" w:eastAsia="Times New Roman" w:hAnsi="Times New Roman" w:cs="Times New Roman"/>
                <w:sz w:val="20"/>
                <w:szCs w:val="20"/>
                <w:lang w:eastAsia="uk-UA" w:bidi="uk-UA"/>
              </w:rPr>
              <w:t>ьнюючих податкових консультацій</w:t>
            </w:r>
            <w:r w:rsidRPr="00E17746">
              <w:rPr>
                <w:rFonts w:ascii="Times New Roman" w:eastAsia="Times New Roman" w:hAnsi="Times New Roman" w:cs="Times New Roman"/>
                <w:sz w:val="20"/>
                <w:szCs w:val="20"/>
                <w:lang w:eastAsia="uk-UA" w:bidi="uk-UA"/>
              </w:rPr>
              <w:t>, яким створено умови</w:t>
            </w:r>
            <w:r>
              <w:rPr>
                <w:rFonts w:ascii="Times New Roman" w:eastAsia="Times New Roman" w:hAnsi="Times New Roman" w:cs="Times New Roman"/>
                <w:sz w:val="20"/>
                <w:szCs w:val="20"/>
                <w:lang w:eastAsia="uk-UA" w:bidi="uk-UA"/>
              </w:rPr>
              <w:t xml:space="preserve"> для онлайн способу</w:t>
            </w:r>
            <w:r w:rsidRPr="00E17746">
              <w:rPr>
                <w:rFonts w:ascii="Times New Roman" w:eastAsia="Times New Roman" w:hAnsi="Times New Roman" w:cs="Times New Roman"/>
                <w:sz w:val="20"/>
                <w:szCs w:val="20"/>
                <w:lang w:eastAsia="uk-UA" w:bidi="uk-UA"/>
              </w:rPr>
              <w:t xml:space="preserve"> формування пропозицій від громадян та бізнесу щодо переліку тем для узагаль</w:t>
            </w:r>
            <w:r>
              <w:rPr>
                <w:rFonts w:ascii="Times New Roman" w:eastAsia="Times New Roman" w:hAnsi="Times New Roman" w:cs="Times New Roman"/>
                <w:sz w:val="20"/>
                <w:szCs w:val="20"/>
                <w:lang w:eastAsia="uk-UA" w:bidi="uk-UA"/>
              </w:rPr>
              <w:t>нюючих податкових консультацій</w:t>
            </w:r>
          </w:p>
        </w:tc>
        <w:tc>
          <w:tcPr>
            <w:tcW w:w="1059" w:type="dxa"/>
          </w:tcPr>
          <w:p w14:paraId="1E9BDE5B"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p>
          <w:p w14:paraId="5CAE11F6"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р.</w:t>
            </w:r>
          </w:p>
        </w:tc>
        <w:tc>
          <w:tcPr>
            <w:tcW w:w="929" w:type="dxa"/>
          </w:tcPr>
          <w:p w14:paraId="1CF40075"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w:t>
            </w:r>
          </w:p>
          <w:p w14:paraId="57C2462B"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530ACC44"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19" w:type="dxa"/>
          </w:tcPr>
          <w:p w14:paraId="604B3514"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40401B14"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65BADCC"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Наказу</w:t>
            </w:r>
          </w:p>
          <w:p w14:paraId="36275BA7"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059" w:type="dxa"/>
          </w:tcPr>
          <w:p w14:paraId="1EF3E8EA"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898" w:type="dxa"/>
          </w:tcPr>
          <w:p w14:paraId="0E3B2B48"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Наказу </w:t>
            </w:r>
            <w:r w:rsidRPr="005E258C">
              <w:rPr>
                <w:rFonts w:ascii="Times New Roman" w:eastAsia="Times New Roman" w:hAnsi="Times New Roman" w:cs="Times New Roman"/>
                <w:color w:val="000000"/>
                <w:sz w:val="16"/>
                <w:szCs w:val="16"/>
                <w:lang w:eastAsia="uk-UA" w:bidi="uk-UA"/>
              </w:rPr>
              <w:t>не оприлюднений</w:t>
            </w:r>
          </w:p>
        </w:tc>
      </w:tr>
      <w:tr w:rsidR="0083436D" w:rsidRPr="009139CA" w14:paraId="7D95D913" w14:textId="77777777" w:rsidTr="007B0B08">
        <w:trPr>
          <w:trHeight w:val="230"/>
        </w:trPr>
        <w:tc>
          <w:tcPr>
            <w:tcW w:w="5601" w:type="dxa"/>
          </w:tcPr>
          <w:p w14:paraId="61F8E74B" w14:textId="77777777" w:rsidR="0083436D" w:rsidRPr="005E258C"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Pr="005E258C">
              <w:rPr>
                <w:rFonts w:ascii="Times New Roman" w:eastAsia="Times New Roman" w:hAnsi="Times New Roman" w:cs="Times New Roman"/>
                <w:b/>
                <w:color w:val="000000"/>
                <w:sz w:val="20"/>
                <w:szCs w:val="20"/>
                <w:lang w:eastAsia="uk-UA" w:bidi="uk-UA"/>
              </w:rPr>
              <w:t>.</w:t>
            </w:r>
            <w:r w:rsidRPr="005E258C">
              <w:rPr>
                <w:rFonts w:ascii="Times New Roman" w:eastAsia="Times New Roman" w:hAnsi="Times New Roman" w:cs="Times New Roman"/>
                <w:color w:val="000000"/>
                <w:sz w:val="20"/>
                <w:szCs w:val="20"/>
                <w:lang w:eastAsia="uk-UA" w:bidi="uk-UA"/>
              </w:rPr>
              <w:t xml:space="preserve"> Проведення громадського обговорення </w:t>
            </w:r>
            <w:r>
              <w:rPr>
                <w:rFonts w:ascii="Times New Roman" w:eastAsia="Times New Roman" w:hAnsi="Times New Roman" w:cs="Times New Roman"/>
                <w:color w:val="000000"/>
                <w:sz w:val="20"/>
                <w:szCs w:val="20"/>
                <w:lang w:eastAsia="uk-UA" w:bidi="uk-UA"/>
              </w:rPr>
              <w:t>проекту наказу, визначеного в описі заходу 2 до очікуваного стратегічного результату 2.3.6.3.</w:t>
            </w:r>
          </w:p>
        </w:tc>
        <w:tc>
          <w:tcPr>
            <w:tcW w:w="1059" w:type="dxa"/>
          </w:tcPr>
          <w:p w14:paraId="24CE1D5C"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12492898"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1BA6FE5A"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70787FD6"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2024 р.</w:t>
            </w:r>
          </w:p>
        </w:tc>
        <w:tc>
          <w:tcPr>
            <w:tcW w:w="929" w:type="dxa"/>
          </w:tcPr>
          <w:p w14:paraId="59CD16F9"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19" w:type="dxa"/>
          </w:tcPr>
          <w:p w14:paraId="2BF72D65"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4495347D"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B0B6D1D"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59" w:type="dxa"/>
          </w:tcPr>
          <w:p w14:paraId="7065B2DF"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898" w:type="dxa"/>
          </w:tcPr>
          <w:p w14:paraId="088BFDD7"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83436D" w:rsidRPr="00355FDD" w14:paraId="06D72E68" w14:textId="77777777" w:rsidTr="007B0B08">
        <w:trPr>
          <w:trHeight w:val="230"/>
        </w:trPr>
        <w:tc>
          <w:tcPr>
            <w:tcW w:w="5601" w:type="dxa"/>
          </w:tcPr>
          <w:p w14:paraId="78B5A20A" w14:textId="77777777" w:rsidR="0083436D" w:rsidRPr="005E258C" w:rsidRDefault="0083436D" w:rsidP="007B0B08">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t>4</w:t>
            </w:r>
            <w:r w:rsidRPr="005E258C">
              <w:rPr>
                <w:rFonts w:ascii="Times New Roman" w:eastAsia="Times New Roman" w:hAnsi="Times New Roman" w:cs="Times New Roman"/>
                <w:b/>
                <w:color w:val="000000"/>
                <w:sz w:val="20"/>
                <w:szCs w:val="20"/>
                <w:lang w:eastAsia="uk-UA" w:bidi="uk-UA"/>
              </w:rPr>
              <w:t>. </w:t>
            </w:r>
            <w:r w:rsidRPr="005E258C">
              <w:rPr>
                <w:rFonts w:ascii="Times New Roman" w:eastAsia="Times New Roman" w:hAnsi="Times New Roman" w:cs="Times New Roman"/>
                <w:color w:val="000000"/>
                <w:sz w:val="20"/>
                <w:szCs w:val="20"/>
                <w:lang w:eastAsia="uk-UA" w:bidi="uk-UA"/>
              </w:rPr>
              <w:t>Остаточне доопрацювання (у разі по</w:t>
            </w:r>
            <w:r>
              <w:rPr>
                <w:rFonts w:ascii="Times New Roman" w:eastAsia="Times New Roman" w:hAnsi="Times New Roman" w:cs="Times New Roman"/>
                <w:color w:val="000000"/>
                <w:sz w:val="20"/>
                <w:szCs w:val="20"/>
                <w:lang w:eastAsia="uk-UA" w:bidi="uk-UA"/>
              </w:rPr>
              <w:t xml:space="preserve">треби) та затвердження </w:t>
            </w:r>
            <w:r>
              <w:rPr>
                <w:rFonts w:ascii="Times New Roman" w:eastAsia="Times New Roman" w:hAnsi="Times New Roman" w:cs="Times New Roman"/>
                <w:sz w:val="20"/>
                <w:szCs w:val="20"/>
                <w:lang w:eastAsia="uk-UA" w:bidi="uk-UA"/>
              </w:rPr>
              <w:t>наказу,</w:t>
            </w:r>
            <w:r>
              <w:rPr>
                <w:rFonts w:ascii="Times New Roman" w:eastAsia="Times New Roman" w:hAnsi="Times New Roman" w:cs="Times New Roman"/>
                <w:color w:val="000000"/>
                <w:sz w:val="20"/>
                <w:szCs w:val="20"/>
                <w:lang w:eastAsia="uk-UA" w:bidi="uk-UA"/>
              </w:rPr>
              <w:t xml:space="preserve"> визначеного в описі заходу 2 до очікуваного стратегічного результату 2.3.6.3.</w:t>
            </w:r>
          </w:p>
        </w:tc>
        <w:tc>
          <w:tcPr>
            <w:tcW w:w="1059" w:type="dxa"/>
          </w:tcPr>
          <w:p w14:paraId="6B164873"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p>
          <w:p w14:paraId="50E6567E"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2024 р.</w:t>
            </w:r>
          </w:p>
        </w:tc>
        <w:tc>
          <w:tcPr>
            <w:tcW w:w="929" w:type="dxa"/>
          </w:tcPr>
          <w:p w14:paraId="2F90FD36"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684EC77F"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2024 р.</w:t>
            </w:r>
          </w:p>
        </w:tc>
        <w:tc>
          <w:tcPr>
            <w:tcW w:w="929" w:type="dxa"/>
          </w:tcPr>
          <w:p w14:paraId="31484CE5" w14:textId="77777777" w:rsidR="0083436D" w:rsidRPr="005E258C"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19" w:type="dxa"/>
          </w:tcPr>
          <w:p w14:paraId="3DBACD66" w14:textId="77777777" w:rsidR="0083436D" w:rsidRPr="005E258C"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4266A496"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76C4E2DC" w14:textId="77777777" w:rsidR="0083436D" w:rsidRPr="005E258C"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Наказ затверджений</w:t>
            </w:r>
          </w:p>
        </w:tc>
        <w:tc>
          <w:tcPr>
            <w:tcW w:w="1059" w:type="dxa"/>
          </w:tcPr>
          <w:p w14:paraId="7A3FFFFD" w14:textId="77777777" w:rsidR="0083436D" w:rsidRPr="005E258C" w:rsidRDefault="0083436D" w:rsidP="007B0B08">
            <w:pPr>
              <w:jc w:val="both"/>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Офіційний сайт </w:t>
            </w:r>
            <w:r>
              <w:rPr>
                <w:rFonts w:ascii="Times New Roman" w:eastAsia="Times New Roman" w:hAnsi="Times New Roman" w:cs="Times New Roman"/>
                <w:color w:val="000000"/>
                <w:sz w:val="16"/>
                <w:szCs w:val="16"/>
                <w:lang w:eastAsia="uk-UA" w:bidi="uk-UA"/>
              </w:rPr>
              <w:t>Кабміну</w:t>
            </w:r>
            <w:r w:rsidRPr="005E258C">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https://www.kmu.gov.ua</w:t>
            </w:r>
          </w:p>
        </w:tc>
        <w:tc>
          <w:tcPr>
            <w:tcW w:w="898" w:type="dxa"/>
          </w:tcPr>
          <w:p w14:paraId="044C86AC"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83436D" w:rsidRPr="005E258C" w14:paraId="084FF372" w14:textId="77777777" w:rsidTr="007B0B08">
        <w:trPr>
          <w:trHeight w:val="230"/>
        </w:trPr>
        <w:tc>
          <w:tcPr>
            <w:tcW w:w="5601" w:type="dxa"/>
          </w:tcPr>
          <w:p w14:paraId="081C0EEC" w14:textId="77777777" w:rsidR="0083436D" w:rsidRPr="00F96E1B" w:rsidRDefault="0083436D" w:rsidP="007B0B08">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5</w:t>
            </w:r>
            <w:r w:rsidRPr="005E258C">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Розроблення проекту</w:t>
            </w:r>
            <w:r>
              <w:rPr>
                <w:rFonts w:ascii="Times New Roman" w:eastAsia="Times New Roman" w:hAnsi="Times New Roman" w:cs="Times New Roman"/>
                <w:sz w:val="20"/>
                <w:szCs w:val="20"/>
                <w:lang w:eastAsia="uk-UA" w:bidi="uk-UA"/>
              </w:rPr>
              <w:t xml:space="preserve"> наказу про внесення змін до </w:t>
            </w:r>
            <w:r w:rsidRPr="00F96E1B">
              <w:rPr>
                <w:rFonts w:ascii="Times New Roman" w:eastAsia="Times New Roman" w:hAnsi="Times New Roman" w:cs="Times New Roman"/>
                <w:sz w:val="20"/>
                <w:szCs w:val="20"/>
                <w:lang w:eastAsia="uk-UA" w:bidi="uk-UA"/>
              </w:rPr>
              <w:t xml:space="preserve">Положення </w:t>
            </w:r>
            <w:r>
              <w:rPr>
                <w:rFonts w:ascii="Times New Roman" w:eastAsia="Times New Roman" w:hAnsi="Times New Roman" w:cs="Times New Roman"/>
                <w:sz w:val="20"/>
                <w:szCs w:val="20"/>
                <w:lang w:eastAsia="uk-UA" w:bidi="uk-UA"/>
              </w:rPr>
              <w:t>п</w:t>
            </w:r>
            <w:r w:rsidRPr="00F96E1B">
              <w:rPr>
                <w:rFonts w:ascii="Times New Roman" w:eastAsia="Times New Roman" w:hAnsi="Times New Roman" w:cs="Times New Roman"/>
                <w:sz w:val="20"/>
                <w:szCs w:val="20"/>
                <w:lang w:eastAsia="uk-UA" w:bidi="uk-UA"/>
              </w:rPr>
              <w:t>ро Експертну раду з питань підготовки узагальнюючих податкових консультацій пр</w:t>
            </w:r>
            <w:r>
              <w:rPr>
                <w:rFonts w:ascii="Times New Roman" w:eastAsia="Times New Roman" w:hAnsi="Times New Roman" w:cs="Times New Roman"/>
                <w:sz w:val="20"/>
                <w:szCs w:val="20"/>
                <w:lang w:eastAsia="uk-UA" w:bidi="uk-UA"/>
              </w:rPr>
              <w:t>и Міністерстві фінансів України, відповідно до якого</w:t>
            </w:r>
            <w:r w:rsidRPr="00F96E1B">
              <w:rPr>
                <w:rFonts w:ascii="Times New Roman" w:eastAsia="Times New Roman" w:hAnsi="Times New Roman" w:cs="Times New Roman"/>
                <w:sz w:val="20"/>
                <w:szCs w:val="20"/>
                <w:lang w:eastAsia="uk-UA" w:bidi="uk-UA"/>
              </w:rPr>
              <w:t>:</w:t>
            </w:r>
          </w:p>
          <w:p w14:paraId="37751D9F" w14:textId="77777777" w:rsidR="0083436D" w:rsidRPr="00F96E1B" w:rsidRDefault="0083436D" w:rsidP="007B0B08">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Pr="00F96E1B">
              <w:rPr>
                <w:rFonts w:ascii="Times New Roman" w:eastAsia="Times New Roman" w:hAnsi="Times New Roman" w:cs="Times New Roman"/>
                <w:sz w:val="20"/>
                <w:szCs w:val="20"/>
                <w:lang w:eastAsia="uk-UA" w:bidi="uk-UA"/>
              </w:rPr>
              <w:t>визначено, що Експертна рада проводить свої засідання не рідше</w:t>
            </w:r>
            <w:r>
              <w:rPr>
                <w:rFonts w:ascii="Times New Roman" w:eastAsia="Times New Roman" w:hAnsi="Times New Roman" w:cs="Times New Roman"/>
                <w:sz w:val="20"/>
                <w:szCs w:val="20"/>
                <w:lang w:eastAsia="uk-UA" w:bidi="uk-UA"/>
              </w:rPr>
              <w:t xml:space="preserve"> одного разу на два місяці</w:t>
            </w:r>
            <w:r w:rsidRPr="00F96E1B">
              <w:rPr>
                <w:rFonts w:ascii="Times New Roman" w:eastAsia="Times New Roman" w:hAnsi="Times New Roman" w:cs="Times New Roman"/>
                <w:sz w:val="20"/>
                <w:szCs w:val="20"/>
                <w:lang w:eastAsia="uk-UA" w:bidi="uk-UA"/>
              </w:rPr>
              <w:t>;</w:t>
            </w:r>
          </w:p>
          <w:p w14:paraId="22FE24D8" w14:textId="77777777" w:rsidR="0083436D" w:rsidRPr="00866879" w:rsidRDefault="0083436D" w:rsidP="007B0B08">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Pr="00F96E1B">
              <w:rPr>
                <w:rFonts w:ascii="Times New Roman" w:eastAsia="Times New Roman" w:hAnsi="Times New Roman" w:cs="Times New Roman"/>
                <w:sz w:val="20"/>
                <w:szCs w:val="20"/>
                <w:lang w:eastAsia="uk-UA" w:bidi="uk-UA"/>
              </w:rPr>
              <w:t>закріплено рівне співвідношення представників органів державної влади, бізнес-асоціацій та громадських організаці</w:t>
            </w:r>
            <w:r>
              <w:rPr>
                <w:rFonts w:ascii="Times New Roman" w:eastAsia="Times New Roman" w:hAnsi="Times New Roman" w:cs="Times New Roman"/>
                <w:sz w:val="20"/>
                <w:szCs w:val="20"/>
                <w:lang w:eastAsia="uk-UA" w:bidi="uk-UA"/>
              </w:rPr>
              <w:t>й у складі Експертної ради</w:t>
            </w:r>
          </w:p>
        </w:tc>
        <w:tc>
          <w:tcPr>
            <w:tcW w:w="1059" w:type="dxa"/>
          </w:tcPr>
          <w:p w14:paraId="0AD84245"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257315B4"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р.</w:t>
            </w:r>
          </w:p>
        </w:tc>
        <w:tc>
          <w:tcPr>
            <w:tcW w:w="929" w:type="dxa"/>
          </w:tcPr>
          <w:p w14:paraId="4B145C8D"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672F75F8"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22CDA8C0"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19" w:type="dxa"/>
          </w:tcPr>
          <w:p w14:paraId="46CF98AE"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25211744"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01864D32"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Наказу</w:t>
            </w:r>
          </w:p>
          <w:p w14:paraId="184C2134"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оприлюднено для проведення громадського обговорення</w:t>
            </w:r>
          </w:p>
        </w:tc>
        <w:tc>
          <w:tcPr>
            <w:tcW w:w="1059" w:type="dxa"/>
          </w:tcPr>
          <w:p w14:paraId="3BA2778C"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898" w:type="dxa"/>
          </w:tcPr>
          <w:p w14:paraId="62D108EA"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w:t>
            </w:r>
            <w:r w:rsidRPr="005E258C">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Наказу </w:t>
            </w:r>
            <w:r w:rsidRPr="005E258C">
              <w:rPr>
                <w:rFonts w:ascii="Times New Roman" w:eastAsia="Times New Roman" w:hAnsi="Times New Roman" w:cs="Times New Roman"/>
                <w:color w:val="000000"/>
                <w:sz w:val="16"/>
                <w:szCs w:val="16"/>
                <w:lang w:eastAsia="uk-UA" w:bidi="uk-UA"/>
              </w:rPr>
              <w:t>не оприлюднений</w:t>
            </w:r>
          </w:p>
        </w:tc>
      </w:tr>
      <w:tr w:rsidR="0083436D" w:rsidRPr="005E258C" w14:paraId="73A68E87" w14:textId="77777777" w:rsidTr="007B0B08">
        <w:trPr>
          <w:trHeight w:val="230"/>
        </w:trPr>
        <w:tc>
          <w:tcPr>
            <w:tcW w:w="5601" w:type="dxa"/>
          </w:tcPr>
          <w:p w14:paraId="7E3B083E" w14:textId="77777777" w:rsidR="0083436D" w:rsidRPr="005E258C" w:rsidRDefault="0083436D" w:rsidP="007B0B0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6</w:t>
            </w:r>
            <w:r w:rsidRPr="005E258C">
              <w:rPr>
                <w:rFonts w:ascii="Times New Roman" w:eastAsia="Times New Roman" w:hAnsi="Times New Roman" w:cs="Times New Roman"/>
                <w:b/>
                <w:color w:val="000000"/>
                <w:sz w:val="20"/>
                <w:szCs w:val="20"/>
                <w:lang w:eastAsia="uk-UA" w:bidi="uk-UA"/>
              </w:rPr>
              <w:t>.</w:t>
            </w:r>
            <w:r w:rsidRPr="005E258C">
              <w:rPr>
                <w:rFonts w:ascii="Times New Roman" w:eastAsia="Times New Roman" w:hAnsi="Times New Roman" w:cs="Times New Roman"/>
                <w:color w:val="000000"/>
                <w:sz w:val="20"/>
                <w:szCs w:val="20"/>
                <w:lang w:eastAsia="uk-UA" w:bidi="uk-UA"/>
              </w:rPr>
              <w:t xml:space="preserve"> Проведення громадського обговорення </w:t>
            </w:r>
            <w:r>
              <w:rPr>
                <w:rFonts w:ascii="Times New Roman" w:eastAsia="Times New Roman" w:hAnsi="Times New Roman" w:cs="Times New Roman"/>
                <w:color w:val="000000"/>
                <w:sz w:val="20"/>
                <w:szCs w:val="20"/>
                <w:lang w:eastAsia="uk-UA" w:bidi="uk-UA"/>
              </w:rPr>
              <w:t>проекту наказу, визначеного в описі заходу 5 до очікуваного стратегічного результату 2.3.6.3.</w:t>
            </w:r>
          </w:p>
        </w:tc>
        <w:tc>
          <w:tcPr>
            <w:tcW w:w="1059" w:type="dxa"/>
          </w:tcPr>
          <w:p w14:paraId="39B83CB1"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6BFD2A0A"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6A42B65E"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1C5B345A"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71F4325D"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Мінфін</w:t>
            </w:r>
          </w:p>
        </w:tc>
        <w:tc>
          <w:tcPr>
            <w:tcW w:w="1319" w:type="dxa"/>
          </w:tcPr>
          <w:p w14:paraId="403D198A"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03099170"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211D220C"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59" w:type="dxa"/>
          </w:tcPr>
          <w:p w14:paraId="75AFEE37" w14:textId="77777777" w:rsidR="0083436D" w:rsidRPr="005E258C" w:rsidRDefault="0083436D" w:rsidP="007B0B08">
            <w:pPr>
              <w:jc w:val="both"/>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Офіційний сайт Мінфіну(</w:t>
            </w:r>
            <w:r w:rsidRPr="005E258C">
              <w:rPr>
                <w:rStyle w:val="a4"/>
                <w:rFonts w:ascii="Times New Roman" w:eastAsia="Times New Roman" w:hAnsi="Times New Roman" w:cs="Times New Roman"/>
                <w:sz w:val="16"/>
                <w:szCs w:val="16"/>
                <w:lang w:eastAsia="uk-UA" w:bidi="uk-UA"/>
              </w:rPr>
              <w:t>https://www.mof.gov.ua/uk)</w:t>
            </w:r>
          </w:p>
        </w:tc>
        <w:tc>
          <w:tcPr>
            <w:tcW w:w="898" w:type="dxa"/>
          </w:tcPr>
          <w:p w14:paraId="7952AC3D"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r w:rsidR="0083436D" w:rsidRPr="005E258C" w14:paraId="14C1E94D" w14:textId="77777777" w:rsidTr="007B0B08">
        <w:trPr>
          <w:trHeight w:val="230"/>
        </w:trPr>
        <w:tc>
          <w:tcPr>
            <w:tcW w:w="5601" w:type="dxa"/>
          </w:tcPr>
          <w:p w14:paraId="57B6C04F" w14:textId="77777777" w:rsidR="0083436D" w:rsidRPr="005E258C" w:rsidRDefault="0083436D" w:rsidP="007B0B08">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t>7</w:t>
            </w:r>
            <w:r w:rsidRPr="005E258C">
              <w:rPr>
                <w:rFonts w:ascii="Times New Roman" w:eastAsia="Times New Roman" w:hAnsi="Times New Roman" w:cs="Times New Roman"/>
                <w:b/>
                <w:color w:val="000000"/>
                <w:sz w:val="20"/>
                <w:szCs w:val="20"/>
                <w:lang w:eastAsia="uk-UA" w:bidi="uk-UA"/>
              </w:rPr>
              <w:t>. </w:t>
            </w:r>
            <w:r w:rsidRPr="005E258C">
              <w:rPr>
                <w:rFonts w:ascii="Times New Roman" w:eastAsia="Times New Roman" w:hAnsi="Times New Roman" w:cs="Times New Roman"/>
                <w:color w:val="000000"/>
                <w:sz w:val="20"/>
                <w:szCs w:val="20"/>
                <w:lang w:eastAsia="uk-UA" w:bidi="uk-UA"/>
              </w:rPr>
              <w:t>Остаточне доопрацювання (у разі по</w:t>
            </w:r>
            <w:r>
              <w:rPr>
                <w:rFonts w:ascii="Times New Roman" w:eastAsia="Times New Roman" w:hAnsi="Times New Roman" w:cs="Times New Roman"/>
                <w:color w:val="000000"/>
                <w:sz w:val="20"/>
                <w:szCs w:val="20"/>
                <w:lang w:eastAsia="uk-UA" w:bidi="uk-UA"/>
              </w:rPr>
              <w:t xml:space="preserve">треби) та затвердження </w:t>
            </w:r>
            <w:r>
              <w:rPr>
                <w:rFonts w:ascii="Times New Roman" w:eastAsia="Times New Roman" w:hAnsi="Times New Roman" w:cs="Times New Roman"/>
                <w:sz w:val="20"/>
                <w:szCs w:val="20"/>
                <w:lang w:eastAsia="uk-UA" w:bidi="uk-UA"/>
              </w:rPr>
              <w:t>наказу, визначеного в описі заходу 5 до очікуваного стратегічного результату 2.3.6.3.</w:t>
            </w:r>
          </w:p>
        </w:tc>
        <w:tc>
          <w:tcPr>
            <w:tcW w:w="1059" w:type="dxa"/>
          </w:tcPr>
          <w:p w14:paraId="18FC8CDD"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2BB4BEEC"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500D25E5" w14:textId="77777777" w:rsidR="0083436D" w:rsidRPr="005E258C" w:rsidRDefault="0083436D" w:rsidP="007B0B0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p>
          <w:p w14:paraId="2373AAF1"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3</w:t>
            </w:r>
            <w:r w:rsidRPr="005E258C">
              <w:rPr>
                <w:rFonts w:ascii="Times New Roman" w:eastAsia="Times New Roman" w:hAnsi="Times New Roman" w:cs="Times New Roman"/>
                <w:color w:val="000000"/>
                <w:sz w:val="16"/>
                <w:szCs w:val="16"/>
                <w:lang w:eastAsia="uk-UA" w:bidi="uk-UA"/>
              </w:rPr>
              <w:t xml:space="preserve"> р.</w:t>
            </w:r>
          </w:p>
        </w:tc>
        <w:tc>
          <w:tcPr>
            <w:tcW w:w="929" w:type="dxa"/>
          </w:tcPr>
          <w:p w14:paraId="2771B6D8" w14:textId="77777777" w:rsidR="0083436D" w:rsidRPr="005E258C"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Мінфін</w:t>
            </w:r>
          </w:p>
        </w:tc>
        <w:tc>
          <w:tcPr>
            <w:tcW w:w="1319" w:type="dxa"/>
          </w:tcPr>
          <w:p w14:paraId="50804765" w14:textId="77777777" w:rsidR="0083436D" w:rsidRPr="005E258C" w:rsidRDefault="0083436D" w:rsidP="007B0B0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18" w:type="dxa"/>
          </w:tcPr>
          <w:p w14:paraId="643FE01B"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48" w:type="dxa"/>
          </w:tcPr>
          <w:p w14:paraId="018553AA" w14:textId="77777777" w:rsidR="0083436D" w:rsidRPr="005E258C" w:rsidRDefault="0083436D" w:rsidP="007B0B08">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Наказ затверджений</w:t>
            </w:r>
          </w:p>
        </w:tc>
        <w:tc>
          <w:tcPr>
            <w:tcW w:w="1059" w:type="dxa"/>
          </w:tcPr>
          <w:p w14:paraId="72E74ACA" w14:textId="77777777" w:rsidR="0083436D" w:rsidRPr="005E258C" w:rsidRDefault="0083436D" w:rsidP="007B0B08">
            <w:pPr>
              <w:jc w:val="both"/>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 xml:space="preserve">Офіційний сайт </w:t>
            </w:r>
            <w:proofErr w:type="spellStart"/>
            <w:r>
              <w:rPr>
                <w:rFonts w:ascii="Times New Roman" w:eastAsia="Times New Roman" w:hAnsi="Times New Roman" w:cs="Times New Roman"/>
                <w:color w:val="000000"/>
                <w:sz w:val="16"/>
                <w:szCs w:val="16"/>
                <w:lang w:eastAsia="uk-UA" w:bidi="uk-UA"/>
              </w:rPr>
              <w:t>КабМіну</w:t>
            </w:r>
            <w:proofErr w:type="spellEnd"/>
            <w:r w:rsidRPr="005E258C">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https://www.kmu.gov.ua</w:t>
            </w:r>
          </w:p>
        </w:tc>
        <w:tc>
          <w:tcPr>
            <w:tcW w:w="898" w:type="dxa"/>
          </w:tcPr>
          <w:p w14:paraId="2E2D23C4" w14:textId="77777777" w:rsidR="0083436D" w:rsidRPr="005E258C" w:rsidRDefault="0083436D" w:rsidP="007B0B08">
            <w:pPr>
              <w:jc w:val="center"/>
              <w:rPr>
                <w:rFonts w:ascii="Times New Roman" w:eastAsia="Times New Roman" w:hAnsi="Times New Roman" w:cs="Times New Roman"/>
                <w:sz w:val="16"/>
                <w:szCs w:val="16"/>
                <w:lang w:eastAsia="uk-UA" w:bidi="uk-UA"/>
              </w:rPr>
            </w:pPr>
            <w:r w:rsidRPr="005E258C">
              <w:rPr>
                <w:rFonts w:ascii="Times New Roman" w:eastAsia="Times New Roman" w:hAnsi="Times New Roman" w:cs="Times New Roman"/>
                <w:color w:val="000000"/>
                <w:sz w:val="16"/>
                <w:szCs w:val="16"/>
                <w:lang w:eastAsia="uk-UA" w:bidi="uk-UA"/>
              </w:rPr>
              <w:t>-“-</w:t>
            </w:r>
          </w:p>
        </w:tc>
      </w:tr>
    </w:tbl>
    <w:p w14:paraId="0251F327" w14:textId="77777777" w:rsidR="0083436D" w:rsidRPr="0083436D" w:rsidRDefault="0083436D" w:rsidP="000D1C1A">
      <w:pPr>
        <w:spacing w:after="0" w:line="240" w:lineRule="auto"/>
        <w:ind w:firstLine="567"/>
        <w:jc w:val="both"/>
        <w:rPr>
          <w:rFonts w:ascii="Times New Roman" w:hAnsi="Times New Roman" w:cs="Times New Roman"/>
          <w:b/>
          <w:sz w:val="24"/>
          <w:szCs w:val="24"/>
          <w:lang w:val="uk-UA"/>
        </w:rPr>
      </w:pPr>
    </w:p>
    <w:sectPr w:rsidR="0083436D" w:rsidRPr="0083436D" w:rsidSect="000D1C1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77AA" w14:textId="77777777" w:rsidR="0095568B" w:rsidRDefault="0095568B" w:rsidP="000D1C1A">
      <w:pPr>
        <w:spacing w:after="0" w:line="240" w:lineRule="auto"/>
      </w:pPr>
      <w:r>
        <w:separator/>
      </w:r>
    </w:p>
  </w:endnote>
  <w:endnote w:type="continuationSeparator" w:id="0">
    <w:p w14:paraId="3CEE81BF" w14:textId="77777777" w:rsidR="0095568B" w:rsidRDefault="0095568B" w:rsidP="000D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E5C9" w14:textId="77777777" w:rsidR="0095568B" w:rsidRDefault="0095568B" w:rsidP="000D1C1A">
      <w:pPr>
        <w:spacing w:after="0" w:line="240" w:lineRule="auto"/>
      </w:pPr>
      <w:r>
        <w:separator/>
      </w:r>
    </w:p>
  </w:footnote>
  <w:footnote w:type="continuationSeparator" w:id="0">
    <w:p w14:paraId="68D2A642" w14:textId="77777777" w:rsidR="0095568B" w:rsidRDefault="0095568B" w:rsidP="000D1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C2"/>
    <w:rsid w:val="00007102"/>
    <w:rsid w:val="00042A86"/>
    <w:rsid w:val="00083B52"/>
    <w:rsid w:val="000850E0"/>
    <w:rsid w:val="000A65AC"/>
    <w:rsid w:val="000A7DFB"/>
    <w:rsid w:val="000C7E39"/>
    <w:rsid w:val="000D1C1A"/>
    <w:rsid w:val="000F546D"/>
    <w:rsid w:val="001120E3"/>
    <w:rsid w:val="001B237E"/>
    <w:rsid w:val="0022240E"/>
    <w:rsid w:val="00241087"/>
    <w:rsid w:val="00290E1F"/>
    <w:rsid w:val="00377654"/>
    <w:rsid w:val="00386271"/>
    <w:rsid w:val="003A5785"/>
    <w:rsid w:val="003E747A"/>
    <w:rsid w:val="00424B55"/>
    <w:rsid w:val="004315CD"/>
    <w:rsid w:val="00464D34"/>
    <w:rsid w:val="004869FD"/>
    <w:rsid w:val="004D3FEA"/>
    <w:rsid w:val="004F5F67"/>
    <w:rsid w:val="0056677B"/>
    <w:rsid w:val="005D3959"/>
    <w:rsid w:val="00607826"/>
    <w:rsid w:val="00686EC0"/>
    <w:rsid w:val="006A124A"/>
    <w:rsid w:val="006B0D81"/>
    <w:rsid w:val="006B3661"/>
    <w:rsid w:val="006F27CC"/>
    <w:rsid w:val="00705E59"/>
    <w:rsid w:val="007B1D40"/>
    <w:rsid w:val="007C2E42"/>
    <w:rsid w:val="007C46BA"/>
    <w:rsid w:val="007D15F7"/>
    <w:rsid w:val="007D54F5"/>
    <w:rsid w:val="007E58E3"/>
    <w:rsid w:val="007F1C6A"/>
    <w:rsid w:val="0083436D"/>
    <w:rsid w:val="00847E85"/>
    <w:rsid w:val="00861131"/>
    <w:rsid w:val="008B421B"/>
    <w:rsid w:val="008B601E"/>
    <w:rsid w:val="00902251"/>
    <w:rsid w:val="009125FF"/>
    <w:rsid w:val="0095568B"/>
    <w:rsid w:val="009940CA"/>
    <w:rsid w:val="00994A71"/>
    <w:rsid w:val="00997A97"/>
    <w:rsid w:val="009E41B3"/>
    <w:rsid w:val="00A90AEB"/>
    <w:rsid w:val="00AA3679"/>
    <w:rsid w:val="00AC1499"/>
    <w:rsid w:val="00AD3B1D"/>
    <w:rsid w:val="00AF1DEC"/>
    <w:rsid w:val="00B03BEF"/>
    <w:rsid w:val="00B04D1B"/>
    <w:rsid w:val="00B35009"/>
    <w:rsid w:val="00B35EA9"/>
    <w:rsid w:val="00B62798"/>
    <w:rsid w:val="00B63E64"/>
    <w:rsid w:val="00B70E7E"/>
    <w:rsid w:val="00BA1576"/>
    <w:rsid w:val="00BC44AA"/>
    <w:rsid w:val="00BE3996"/>
    <w:rsid w:val="00BE4A68"/>
    <w:rsid w:val="00C10715"/>
    <w:rsid w:val="00C62203"/>
    <w:rsid w:val="00CF32D9"/>
    <w:rsid w:val="00D062C5"/>
    <w:rsid w:val="00D47572"/>
    <w:rsid w:val="00D741D6"/>
    <w:rsid w:val="00DC4139"/>
    <w:rsid w:val="00DF75F8"/>
    <w:rsid w:val="00E6356D"/>
    <w:rsid w:val="00E905C2"/>
    <w:rsid w:val="00EA0B80"/>
    <w:rsid w:val="00F35EBE"/>
    <w:rsid w:val="00F51959"/>
    <w:rsid w:val="00F6295C"/>
    <w:rsid w:val="00FA21C5"/>
    <w:rsid w:val="00FB2186"/>
    <w:rsid w:val="00FB7D88"/>
    <w:rsid w:val="00FE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B433"/>
  <w15:chartTrackingRefBased/>
  <w15:docId w15:val="{97A48D74-4553-4EA1-BF31-5D2CF3A2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C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1C1A"/>
    <w:rPr>
      <w:color w:val="0563C1" w:themeColor="hyperlink"/>
      <w:u w:val="single"/>
    </w:rPr>
  </w:style>
  <w:style w:type="paragraph" w:styleId="a5">
    <w:name w:val="footnote text"/>
    <w:basedOn w:val="a"/>
    <w:link w:val="a6"/>
    <w:uiPriority w:val="99"/>
    <w:semiHidden/>
    <w:unhideWhenUsed/>
    <w:rsid w:val="000D1C1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0D1C1A"/>
    <w:rPr>
      <w:rFonts w:ascii="Calibri" w:eastAsia="Calibri" w:hAnsi="Calibri" w:cs="Times New Roman"/>
      <w:sz w:val="20"/>
      <w:szCs w:val="20"/>
    </w:rPr>
  </w:style>
  <w:style w:type="character" w:styleId="a7">
    <w:name w:val="footnote reference"/>
    <w:basedOn w:val="a0"/>
    <w:uiPriority w:val="99"/>
    <w:semiHidden/>
    <w:unhideWhenUsed/>
    <w:rsid w:val="000D1C1A"/>
    <w:rPr>
      <w:vertAlign w:val="superscript"/>
    </w:rPr>
  </w:style>
  <w:style w:type="paragraph" w:styleId="a8">
    <w:name w:val="List Paragraph"/>
    <w:basedOn w:val="a"/>
    <w:uiPriority w:val="34"/>
    <w:qFormat/>
    <w:rsid w:val="007B1D40"/>
    <w:pPr>
      <w:ind w:left="720"/>
      <w:contextualSpacing/>
    </w:pPr>
  </w:style>
  <w:style w:type="character" w:styleId="a9">
    <w:name w:val="annotation reference"/>
    <w:basedOn w:val="a0"/>
    <w:uiPriority w:val="99"/>
    <w:semiHidden/>
    <w:unhideWhenUsed/>
    <w:rsid w:val="007B1D40"/>
    <w:rPr>
      <w:sz w:val="16"/>
      <w:szCs w:val="16"/>
    </w:rPr>
  </w:style>
  <w:style w:type="paragraph" w:styleId="aa">
    <w:name w:val="annotation text"/>
    <w:basedOn w:val="a"/>
    <w:link w:val="ab"/>
    <w:uiPriority w:val="99"/>
    <w:semiHidden/>
    <w:unhideWhenUsed/>
    <w:rsid w:val="007B1D40"/>
    <w:pPr>
      <w:spacing w:line="240" w:lineRule="auto"/>
    </w:pPr>
    <w:rPr>
      <w:sz w:val="20"/>
      <w:szCs w:val="20"/>
    </w:rPr>
  </w:style>
  <w:style w:type="character" w:customStyle="1" w:styleId="ab">
    <w:name w:val="Текст примечания Знак"/>
    <w:basedOn w:val="a0"/>
    <w:link w:val="aa"/>
    <w:uiPriority w:val="99"/>
    <w:semiHidden/>
    <w:rsid w:val="007B1D40"/>
    <w:rPr>
      <w:sz w:val="20"/>
      <w:szCs w:val="20"/>
    </w:rPr>
  </w:style>
  <w:style w:type="paragraph" w:styleId="ac">
    <w:name w:val="annotation subject"/>
    <w:basedOn w:val="aa"/>
    <w:next w:val="aa"/>
    <w:link w:val="ad"/>
    <w:uiPriority w:val="99"/>
    <w:semiHidden/>
    <w:unhideWhenUsed/>
    <w:rsid w:val="007B1D40"/>
    <w:rPr>
      <w:b/>
      <w:bCs/>
    </w:rPr>
  </w:style>
  <w:style w:type="character" w:customStyle="1" w:styleId="ad">
    <w:name w:val="Тема примечания Знак"/>
    <w:basedOn w:val="ab"/>
    <w:link w:val="ac"/>
    <w:uiPriority w:val="99"/>
    <w:semiHidden/>
    <w:rsid w:val="007B1D40"/>
    <w:rPr>
      <w:b/>
      <w:bCs/>
      <w:sz w:val="20"/>
      <w:szCs w:val="20"/>
    </w:rPr>
  </w:style>
  <w:style w:type="paragraph" w:styleId="ae">
    <w:name w:val="Balloon Text"/>
    <w:basedOn w:val="a"/>
    <w:link w:val="af"/>
    <w:uiPriority w:val="99"/>
    <w:semiHidden/>
    <w:unhideWhenUsed/>
    <w:rsid w:val="007B1D4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B1D40"/>
    <w:rPr>
      <w:rFonts w:ascii="Segoe UI" w:hAnsi="Segoe UI" w:cs="Segoe UI"/>
      <w:sz w:val="18"/>
      <w:szCs w:val="18"/>
    </w:rPr>
  </w:style>
  <w:style w:type="character" w:customStyle="1" w:styleId="1">
    <w:name w:val="Неразрешенное упоминание1"/>
    <w:basedOn w:val="a0"/>
    <w:uiPriority w:val="99"/>
    <w:semiHidden/>
    <w:unhideWhenUsed/>
    <w:rsid w:val="00A90AEB"/>
    <w:rPr>
      <w:color w:val="605E5C"/>
      <w:shd w:val="clear" w:color="auto" w:fill="E1DFDD"/>
    </w:rPr>
  </w:style>
  <w:style w:type="character" w:customStyle="1" w:styleId="2">
    <w:name w:val="Неразрешенное упоминание2"/>
    <w:basedOn w:val="a0"/>
    <w:uiPriority w:val="99"/>
    <w:semiHidden/>
    <w:unhideWhenUsed/>
    <w:rsid w:val="00D4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s.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hyperlink" Target="https://customs.gov.ua/statistika-ta-reiest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ustoms.gov.ua/statistika-ta-reiestri" TargetMode="External"/><Relationship Id="rId5" Type="http://schemas.openxmlformats.org/officeDocument/2006/relationships/footnotes" Target="footnotes.xml"/><Relationship Id="rId10"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3AF0-084D-4188-B878-22E25A1B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15550</Words>
  <Characters>88636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10</cp:revision>
  <cp:lastPrinted>2022-11-07T15:23:00Z</cp:lastPrinted>
  <dcterms:created xsi:type="dcterms:W3CDTF">2022-11-01T10:00:00Z</dcterms:created>
  <dcterms:modified xsi:type="dcterms:W3CDTF">2022-11-10T07:53:00Z</dcterms:modified>
</cp:coreProperties>
</file>